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338" w:rsidRPr="0036561D" w:rsidRDefault="00215338">
      <w:pPr>
        <w:rPr>
          <w:b/>
        </w:rPr>
      </w:pPr>
      <w:r w:rsidRPr="0036561D">
        <w:rPr>
          <w:b/>
        </w:rPr>
        <w:t>Obchodní korporace 2/2- VOS pokračování</w:t>
      </w:r>
    </w:p>
    <w:p w:rsidR="00215338" w:rsidRDefault="00215338">
      <w:r w:rsidRPr="0036561D">
        <w:rPr>
          <w:b/>
        </w:rPr>
        <w:t>Oprava</w:t>
      </w:r>
      <w:r>
        <w:t xml:space="preserve"> k tiskové chybě „Zánik účasti společníka ve společnosti“ (viz strana výše) má jen 10 bodů. Bod č.11 je poslední – je to číslo 10.  Pod číslem 10 je jen nadpis, není tam nic jiného, došlo k přesunutí   řádku u tisku.</w:t>
      </w:r>
    </w:p>
    <w:p w:rsidR="00215338" w:rsidRDefault="00215338">
      <w:r>
        <w:t>Pro úplnost: Bod č. 9 začíná slovy:“ Pravomocné nařízení…“</w:t>
      </w:r>
    </w:p>
    <w:p w:rsidR="00215338" w:rsidRDefault="00215338" w:rsidP="0036561D">
      <w:pPr>
        <w:jc w:val="both"/>
      </w:pPr>
      <w:r>
        <w:t xml:space="preserve">                        Bod č. 10 začíná slovy:“ Jiné </w:t>
      </w:r>
      <w:proofErr w:type="gramStart"/>
      <w:r>
        <w:t>důvody….</w:t>
      </w:r>
      <w:proofErr w:type="gramEnd"/>
      <w:r>
        <w:t xml:space="preserve">“                 </w:t>
      </w:r>
    </w:p>
    <w:p w:rsidR="00215338" w:rsidRPr="0036561D" w:rsidRDefault="00215338" w:rsidP="0036561D">
      <w:pPr>
        <w:jc w:val="both"/>
        <w:rPr>
          <w:b/>
        </w:rPr>
      </w:pPr>
      <w:r w:rsidRPr="0036561D">
        <w:rPr>
          <w:b/>
        </w:rPr>
        <w:t>Zakládání a zrušení VOS</w:t>
      </w:r>
    </w:p>
    <w:p w:rsidR="00215338" w:rsidRDefault="00215338" w:rsidP="0036561D">
      <w:pPr>
        <w:jc w:val="both"/>
      </w:pPr>
      <w:r>
        <w:t>VOS se zakládá vždy společenskou smlouvou, písemnou formou a ověřenými podpisy, veřejná listina – notářský zápis se nevyžaduje (§ 6 odst. 1 ZOK)</w:t>
      </w:r>
    </w:p>
    <w:p w:rsidR="00215338" w:rsidRDefault="00215338" w:rsidP="0036561D">
      <w:pPr>
        <w:jc w:val="both"/>
      </w:pPr>
      <w:r>
        <w:t>V § 9 ZOK se upřesňují obligatorní náležitosti společenské smlouvy, kterými jsou firm</w:t>
      </w:r>
      <w:r w:rsidR="00D67FA1">
        <w:t>a společnosti, předmět podnikání, nebo údaj, že byla založena za účelem správy vlastního majetku a určení společníků, uvedením jména, v případě právnické osoby názvu a bydliště nebo sídla.</w:t>
      </w:r>
    </w:p>
    <w:p w:rsidR="00D67FA1" w:rsidRDefault="00D67FA1" w:rsidP="0036561D">
      <w:pPr>
        <w:jc w:val="both"/>
      </w:pPr>
      <w:r>
        <w:t xml:space="preserve">Podle § 96 ZOK se firma označuje „veřejná obchodní společnost“, nebo zkratkou </w:t>
      </w:r>
      <w:proofErr w:type="gramStart"/>
      <w:r>
        <w:t>„ veř.</w:t>
      </w:r>
      <w:proofErr w:type="gramEnd"/>
      <w:r>
        <w:t xml:space="preserve"> obch. spol.,“ nebo „v.o.s.“</w:t>
      </w:r>
    </w:p>
    <w:p w:rsidR="00D67FA1" w:rsidRPr="0036561D" w:rsidRDefault="00D67FA1" w:rsidP="0036561D">
      <w:pPr>
        <w:jc w:val="both"/>
        <w:rPr>
          <w:b/>
        </w:rPr>
      </w:pPr>
      <w:r w:rsidRPr="0036561D">
        <w:rPr>
          <w:b/>
        </w:rPr>
        <w:t>Zrušení VOS § 113odst. 1 ZOK</w:t>
      </w:r>
    </w:p>
    <w:p w:rsidR="00D67FA1" w:rsidRPr="0036561D" w:rsidRDefault="00D67FA1" w:rsidP="0036561D">
      <w:pPr>
        <w:jc w:val="both"/>
        <w:rPr>
          <w:b/>
        </w:rPr>
      </w:pPr>
      <w:r w:rsidRPr="0036561D">
        <w:rPr>
          <w:b/>
        </w:rPr>
        <w:t>Zrušení nastává:</w:t>
      </w:r>
    </w:p>
    <w:p w:rsidR="00D67FA1" w:rsidRDefault="00D67FA1" w:rsidP="0036561D">
      <w:pPr>
        <w:pStyle w:val="Odstavecseseznamem"/>
        <w:numPr>
          <w:ilvl w:val="0"/>
          <w:numId w:val="1"/>
        </w:numPr>
        <w:jc w:val="both"/>
      </w:pPr>
      <w:r>
        <w:t>Výpovědí společníka podanou nejpozději šest měsíců před uplynutím účetního období, a to posledním dnem účetního období, ledaže by společenská smlouva určovala lhůtu jinou.</w:t>
      </w:r>
    </w:p>
    <w:p w:rsidR="00D67FA1" w:rsidRDefault="00D67FA1" w:rsidP="0036561D">
      <w:pPr>
        <w:pStyle w:val="Odstavecseseznamem"/>
        <w:jc w:val="both"/>
      </w:pPr>
    </w:p>
    <w:p w:rsidR="00D67FA1" w:rsidRDefault="00D67FA1" w:rsidP="0036561D">
      <w:pPr>
        <w:pStyle w:val="Odstavecseseznamem"/>
        <w:numPr>
          <w:ilvl w:val="0"/>
          <w:numId w:val="1"/>
        </w:numPr>
        <w:jc w:val="both"/>
      </w:pPr>
      <w:r>
        <w:t xml:space="preserve">Smrtí společníka, </w:t>
      </w:r>
      <w:r w:rsidR="00F16D74">
        <w:t>ledaže společenská smlouva připouští dědění podílu. Nebo zánikem společníka právnické osoby, ledaže společenská smlouva připouští převod podílu na právního zástupce</w:t>
      </w:r>
    </w:p>
    <w:p w:rsidR="00F16D74" w:rsidRDefault="00F16D74" w:rsidP="0036561D">
      <w:pPr>
        <w:pStyle w:val="Odstavecseseznamem"/>
        <w:jc w:val="both"/>
      </w:pPr>
    </w:p>
    <w:p w:rsidR="00F16D74" w:rsidRDefault="00F16D74" w:rsidP="0036561D">
      <w:pPr>
        <w:pStyle w:val="Odstavecseseznamem"/>
        <w:numPr>
          <w:ilvl w:val="0"/>
          <w:numId w:val="1"/>
        </w:numPr>
        <w:jc w:val="both"/>
      </w:pPr>
      <w:r>
        <w:t>Vyloučením společníka podle § 115, odst. 2 ZOK</w:t>
      </w:r>
    </w:p>
    <w:p w:rsidR="00F16D74" w:rsidRDefault="00F16D74" w:rsidP="0036561D">
      <w:pPr>
        <w:pStyle w:val="Odstavecseseznamem"/>
        <w:jc w:val="both"/>
      </w:pPr>
    </w:p>
    <w:p w:rsidR="00F16D74" w:rsidRDefault="00F16D74" w:rsidP="0036561D">
      <w:pPr>
        <w:pStyle w:val="Odstavecseseznamem"/>
        <w:numPr>
          <w:ilvl w:val="0"/>
          <w:numId w:val="1"/>
        </w:numPr>
        <w:jc w:val="both"/>
      </w:pPr>
      <w:r>
        <w:t>Nařízením výkonu rozhodnutí, nebo právní mocí exekučního příkazu k postiženému podílu některého společníka ve společnosti</w:t>
      </w:r>
    </w:p>
    <w:p w:rsidR="00F16D74" w:rsidRDefault="00F16D74" w:rsidP="0036561D">
      <w:pPr>
        <w:pStyle w:val="Odstavecseseznamem"/>
        <w:jc w:val="both"/>
      </w:pPr>
    </w:p>
    <w:p w:rsidR="00F16D74" w:rsidRDefault="00F16D74" w:rsidP="0036561D">
      <w:pPr>
        <w:pStyle w:val="Odstavecseseznamem"/>
        <w:numPr>
          <w:ilvl w:val="0"/>
          <w:numId w:val="1"/>
        </w:numPr>
        <w:jc w:val="both"/>
      </w:pPr>
      <w:r>
        <w:t>Okamžikem, kdy nastávají účinky schválení oddlužení zpeněžením majetkové podstaty některého společníka</w:t>
      </w:r>
    </w:p>
    <w:p w:rsidR="00F16D74" w:rsidRDefault="00F16D74" w:rsidP="0036561D">
      <w:pPr>
        <w:pStyle w:val="Odstavecseseznamem"/>
        <w:jc w:val="both"/>
      </w:pPr>
    </w:p>
    <w:p w:rsidR="00F16D74" w:rsidRDefault="00F16D74" w:rsidP="0036561D">
      <w:pPr>
        <w:pStyle w:val="Odstavecseseznamem"/>
        <w:numPr>
          <w:ilvl w:val="0"/>
          <w:numId w:val="1"/>
        </w:numPr>
        <w:jc w:val="both"/>
      </w:pPr>
      <w:r>
        <w:t>Okamžikem prohlášení konkurzu na majetek některého ze společníků</w:t>
      </w:r>
    </w:p>
    <w:p w:rsidR="00F16D74" w:rsidRDefault="00F16D74" w:rsidP="0036561D">
      <w:pPr>
        <w:pStyle w:val="Odstavecseseznamem"/>
        <w:jc w:val="both"/>
      </w:pPr>
    </w:p>
    <w:p w:rsidR="00F16D74" w:rsidRDefault="00F16D74" w:rsidP="0036561D">
      <w:pPr>
        <w:jc w:val="both"/>
      </w:pPr>
      <w:r>
        <w:t xml:space="preserve">Vedle těchto případů pak zrušení VOS nastává i z dalších </w:t>
      </w:r>
      <w:r w:rsidRPr="0036561D">
        <w:rPr>
          <w:b/>
        </w:rPr>
        <w:t>specifických důvodů</w:t>
      </w:r>
      <w:r>
        <w:t>:</w:t>
      </w:r>
    </w:p>
    <w:p w:rsidR="00F16D74" w:rsidRDefault="00F16D74" w:rsidP="00BA0CDB">
      <w:pPr>
        <w:jc w:val="both"/>
      </w:pPr>
      <w:bookmarkStart w:id="0" w:name="_GoBack"/>
      <w:bookmarkEnd w:id="0"/>
      <w:r>
        <w:t>Rozhodnutím soudu, kterým se zrušuje společnost podle § 115 odst. 1 ZOK. Podle tohoto ustanovení může společník navrhnout, aby soud společnost zrušil, jsou-li proto důležité důvody</w:t>
      </w:r>
      <w:r w:rsidR="0036561D">
        <w:t xml:space="preserve">, zejména porušuje-li jiný společník zvlášť závažným způsobem své povinnosti, nebo není-li možno dosáhnout účelu, pro který byla společnost založena. </w:t>
      </w:r>
    </w:p>
    <w:p w:rsidR="00215338" w:rsidRDefault="00215338" w:rsidP="0036561D">
      <w:pPr>
        <w:jc w:val="both"/>
      </w:pPr>
    </w:p>
    <w:p w:rsidR="00215338" w:rsidRDefault="0036561D" w:rsidP="0036561D">
      <w:pPr>
        <w:jc w:val="both"/>
      </w:pPr>
      <w:r>
        <w:lastRenderedPageBreak/>
        <w:t>Pokud jde o pojem zvlášť závažným způsobem“, není zákonem specifikován. Široký prostor je tedy dán soudní interpretaci. Bližší specifikaci může též obsahovat společenská smlouva. Obecně lze konstatovat, že se bude jednat vždy o kategorii velmi hrubého, nadstandardně závažného porušení, která přesahuje hranici obvyklého přehlédnutí, zanedbání, či přechodného snížení aktivity, při plnění stanovených povinností. Nejčastěji jde o jednání v přímém rozporu se zájmy společnosti.</w:t>
      </w:r>
    </w:p>
    <w:p w:rsidR="0036561D" w:rsidRDefault="0036561D" w:rsidP="0036561D">
      <w:pPr>
        <w:jc w:val="both"/>
      </w:pPr>
      <w:r>
        <w:t>Co se týče nemožnosti dosáhnout účelu</w:t>
      </w:r>
      <w:r w:rsidR="00E766FF">
        <w:t>, pro který byla společnost založena, může se zde jednat zejména o faktickou okolnost, zejména změnu právní úpravy. (Např. zákaz obchodování s komoditou, na kterou se společnost primárně zaměřuje). Může jít ale i jakékoliv další faktory.</w:t>
      </w:r>
    </w:p>
    <w:p w:rsidR="00E766FF" w:rsidRDefault="00E766FF" w:rsidP="0036561D">
      <w:pPr>
        <w:jc w:val="both"/>
      </w:pPr>
      <w:r>
        <w:t>Rozhodnutím soudu podle § 211, odst. 2 Občanského zákoníku, pokud klesne počet společníků pod zákonem stanoveným počet, soud i bez návrhu společnost zruší a rozhodne o její likvidaci. Nejprve však poskytne přiměřenou lhůtu k sjednání nápravy.</w:t>
      </w:r>
    </w:p>
    <w:p w:rsidR="00E766FF" w:rsidRDefault="00E766FF" w:rsidP="0036561D">
      <w:pPr>
        <w:jc w:val="both"/>
      </w:pPr>
      <w:r>
        <w:t>Zrušení nastane též i dnem, v</w:t>
      </w:r>
      <w:r w:rsidR="00BA0CDB">
        <w:t xml:space="preserve"> </w:t>
      </w:r>
      <w:r>
        <w:t xml:space="preserve">němž žádný ze společníků nebude splňovat požadavky podle § 46 </w:t>
      </w:r>
      <w:proofErr w:type="gramStart"/>
      <w:r>
        <w:t xml:space="preserve">ZOK  </w:t>
      </w:r>
      <w:r w:rsidR="00BA0CDB">
        <w:t>(</w:t>
      </w:r>
      <w:proofErr w:type="gramEnd"/>
      <w:r>
        <w:t>jedná se o bezúho</w:t>
      </w:r>
      <w:r w:rsidR="00BA0CDB">
        <w:t>n</w:t>
      </w:r>
      <w:r>
        <w:t xml:space="preserve">nost, </w:t>
      </w:r>
      <w:r w:rsidR="00BA0CDB">
        <w:t xml:space="preserve">,  nezpůsobilost, aj.) </w:t>
      </w:r>
    </w:p>
    <w:p w:rsidR="00BA0CDB" w:rsidRDefault="00BA0CDB" w:rsidP="0036561D">
      <w:pPr>
        <w:jc w:val="both"/>
      </w:pPr>
      <w:r>
        <w:t>Další důvody může obsahovat společenská smlouva</w:t>
      </w:r>
    </w:p>
    <w:p w:rsidR="00BA0CDB" w:rsidRDefault="00BA0CDB" w:rsidP="0036561D">
      <w:pPr>
        <w:jc w:val="both"/>
      </w:pPr>
    </w:p>
    <w:p w:rsidR="00215338" w:rsidRDefault="00215338"/>
    <w:sectPr w:rsidR="0021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47893"/>
    <w:multiLevelType w:val="hybridMultilevel"/>
    <w:tmpl w:val="3ADC9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5D91"/>
    <w:multiLevelType w:val="hybridMultilevel"/>
    <w:tmpl w:val="FCEEC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38"/>
    <w:rsid w:val="00215338"/>
    <w:rsid w:val="0036561D"/>
    <w:rsid w:val="00BA0CDB"/>
    <w:rsid w:val="00D67FA1"/>
    <w:rsid w:val="00E766FF"/>
    <w:rsid w:val="00F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1340"/>
  <w15:chartTrackingRefBased/>
  <w15:docId w15:val="{104A691C-55CB-4D54-9898-94AA2E65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irc01</dc:creator>
  <cp:keywords/>
  <dc:description/>
  <cp:lastModifiedBy>irc01</cp:lastModifiedBy>
  <cp:revision>1</cp:revision>
  <cp:lastPrinted>2023-05-05T15:30:00Z</cp:lastPrinted>
  <dcterms:created xsi:type="dcterms:W3CDTF">2023-05-05T14:37:00Z</dcterms:created>
  <dcterms:modified xsi:type="dcterms:W3CDTF">2023-05-05T15:33:00Z</dcterms:modified>
</cp:coreProperties>
</file>