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99E" w:rsidRPr="00757912" w:rsidRDefault="002F299E" w:rsidP="00757912">
      <w:pPr>
        <w:jc w:val="both"/>
        <w:rPr>
          <w:b/>
          <w:sz w:val="32"/>
          <w:szCs w:val="32"/>
          <w:lang w:val="cs-CZ"/>
        </w:rPr>
      </w:pPr>
      <w:r w:rsidRPr="00757912">
        <w:rPr>
          <w:b/>
          <w:sz w:val="32"/>
          <w:szCs w:val="32"/>
          <w:lang w:val="cs-CZ"/>
        </w:rPr>
        <w:t>Obchodní korporace 2/3</w:t>
      </w:r>
    </w:p>
    <w:p w:rsidR="002F299E" w:rsidRPr="00757912" w:rsidRDefault="002F299E" w:rsidP="00757912">
      <w:pPr>
        <w:jc w:val="both"/>
        <w:rPr>
          <w:b/>
          <w:lang w:val="cs-CZ"/>
        </w:rPr>
      </w:pPr>
      <w:r w:rsidRPr="00757912">
        <w:rPr>
          <w:b/>
          <w:lang w:val="cs-CZ"/>
        </w:rPr>
        <w:t>Komanditní společnost</w:t>
      </w:r>
    </w:p>
    <w:p w:rsidR="002F299E" w:rsidRDefault="002F299E" w:rsidP="00757912">
      <w:pPr>
        <w:jc w:val="both"/>
        <w:rPr>
          <w:lang w:val="cs-CZ"/>
        </w:rPr>
      </w:pPr>
      <w:r>
        <w:rPr>
          <w:lang w:val="cs-CZ"/>
        </w:rPr>
        <w:t>Podíl komanditisty a převoditelnost podílu</w:t>
      </w:r>
    </w:p>
    <w:p w:rsidR="002F299E" w:rsidRDefault="002F299E" w:rsidP="00757912">
      <w:pPr>
        <w:jc w:val="both"/>
        <w:rPr>
          <w:lang w:val="cs-CZ"/>
        </w:rPr>
      </w:pPr>
      <w:r>
        <w:rPr>
          <w:lang w:val="cs-CZ"/>
        </w:rPr>
        <w:t>Velikost podílu komanditistů se určí podle poměru jejich vkladů.  Podíly tedy nejsou rovné, jako je tomu u komplementářů. Ti však mohou mít více obchodních podílů. Nesmí být u žádného z nich představován cenným papírem. Převod podílu u komanditisty upravuje § 123 ZOK, převod podílů u komplementářů je vyloučen dle § 116 ZOK. Podíl komanditisty je možno rozdělit.</w:t>
      </w:r>
    </w:p>
    <w:p w:rsidR="002F299E" w:rsidRPr="00757912" w:rsidRDefault="002F299E" w:rsidP="00757912">
      <w:pPr>
        <w:jc w:val="both"/>
        <w:rPr>
          <w:b/>
          <w:lang w:val="cs-CZ"/>
        </w:rPr>
      </w:pPr>
      <w:r w:rsidRPr="00757912">
        <w:rPr>
          <w:b/>
          <w:lang w:val="cs-CZ"/>
        </w:rPr>
        <w:t>Rozdělení zisku a ztráty</w:t>
      </w:r>
    </w:p>
    <w:p w:rsidR="002F299E" w:rsidRDefault="002F299E" w:rsidP="00757912">
      <w:pPr>
        <w:jc w:val="both"/>
        <w:rPr>
          <w:lang w:val="cs-CZ"/>
        </w:rPr>
      </w:pPr>
      <w:r>
        <w:rPr>
          <w:lang w:val="cs-CZ"/>
        </w:rPr>
        <w:t xml:space="preserve">Ztráta se dělí mezi společnost a </w:t>
      </w:r>
      <w:r w:rsidR="0065784E">
        <w:rPr>
          <w:lang w:val="cs-CZ"/>
        </w:rPr>
        <w:t>komplementáře. Neurčí-li společenská smlouva jinak, dělí se zisk i ztráta nejprve mezi společnost a komplementáře, a to na polovinu. Ta část zisku, která připadne na komplementáře společnost nevykazuje ani nezdaňuje. Ta část, která připadne společnosti se až po zdanění rozdělí mezi komanditisty v poměru jejich podílů (neurčí-li společenská smlouva jinak).</w:t>
      </w:r>
    </w:p>
    <w:p w:rsidR="0065784E" w:rsidRDefault="0065784E" w:rsidP="00757912">
      <w:pPr>
        <w:jc w:val="both"/>
        <w:rPr>
          <w:lang w:val="cs-CZ"/>
        </w:rPr>
      </w:pPr>
      <w:r>
        <w:rPr>
          <w:lang w:val="cs-CZ"/>
        </w:rPr>
        <w:t>Právo na informace a kontrolu</w:t>
      </w:r>
    </w:p>
    <w:p w:rsidR="0065784E" w:rsidRDefault="0065784E" w:rsidP="00757912">
      <w:pPr>
        <w:jc w:val="both"/>
        <w:rPr>
          <w:lang w:val="cs-CZ"/>
        </w:rPr>
      </w:pPr>
      <w:r>
        <w:rPr>
          <w:lang w:val="cs-CZ"/>
        </w:rPr>
        <w:t>V komanditní společnosti může každý společník nahlížet do všech dokladů společnosti a kontrolovat tam obsažené údaje.</w:t>
      </w:r>
    </w:p>
    <w:p w:rsidR="0065784E" w:rsidRPr="00757912" w:rsidRDefault="0065784E" w:rsidP="00757912">
      <w:pPr>
        <w:jc w:val="both"/>
        <w:rPr>
          <w:b/>
          <w:lang w:val="cs-CZ"/>
        </w:rPr>
      </w:pPr>
      <w:r w:rsidRPr="00757912">
        <w:rPr>
          <w:b/>
          <w:lang w:val="cs-CZ"/>
        </w:rPr>
        <w:t>Vnitřní rozdělení organizace společnosti a rozhodovací procesy</w:t>
      </w:r>
    </w:p>
    <w:p w:rsidR="0065784E" w:rsidRDefault="0065784E" w:rsidP="00757912">
      <w:pPr>
        <w:jc w:val="both"/>
        <w:rPr>
          <w:lang w:val="cs-CZ"/>
        </w:rPr>
      </w:pPr>
      <w:r>
        <w:rPr>
          <w:lang w:val="cs-CZ"/>
        </w:rPr>
        <w:t>Komanditní společnost, stejně tak veřejná obchodní společnost, nemá formalizovanou vnitřní struktura, tak, jak ji mají kapitálové společnosti. Přesto se rozlišuje statutární orgán., kterými jsou komplementáři a nejvyšší orgán, kterými všichni společníci. Při rozhodování nejvyššího orgánu zvlášť hlasují komplementáři a zvlášť hlasují komanditisté.</w:t>
      </w:r>
      <w:r w:rsidR="00230D8C">
        <w:rPr>
          <w:lang w:val="cs-CZ"/>
        </w:rPr>
        <w:t xml:space="preserve"> Pokud jde o rozdělení kompetencí, je třeba úpravy ve společenské smlouvě. Podle zákona sice platí, že statutárním orgánem jsou komplementáři a statutární orgán nemá přidělenou žádnou zvláštní přidělenou pravomoc. </w:t>
      </w:r>
    </w:p>
    <w:p w:rsidR="00230D8C" w:rsidRPr="00757912" w:rsidRDefault="00230D8C" w:rsidP="00757912">
      <w:pPr>
        <w:jc w:val="both"/>
        <w:rPr>
          <w:b/>
          <w:lang w:val="cs-CZ"/>
        </w:rPr>
      </w:pPr>
      <w:r w:rsidRPr="00757912">
        <w:rPr>
          <w:b/>
          <w:lang w:val="cs-CZ"/>
        </w:rPr>
        <w:t>Specifika založení a zrušení komanditní společnosti</w:t>
      </w:r>
    </w:p>
    <w:p w:rsidR="00230D8C" w:rsidRPr="00757912" w:rsidRDefault="00230D8C" w:rsidP="00757912">
      <w:pPr>
        <w:jc w:val="both"/>
        <w:rPr>
          <w:b/>
          <w:lang w:val="cs-CZ"/>
        </w:rPr>
      </w:pPr>
      <w:r w:rsidRPr="00757912">
        <w:rPr>
          <w:b/>
          <w:lang w:val="cs-CZ"/>
        </w:rPr>
        <w:t>Založení společnosti</w:t>
      </w:r>
    </w:p>
    <w:p w:rsidR="00230D8C" w:rsidRDefault="00230D8C" w:rsidP="00757912">
      <w:pPr>
        <w:jc w:val="both"/>
        <w:rPr>
          <w:lang w:val="cs-CZ"/>
        </w:rPr>
      </w:pPr>
      <w:r>
        <w:rPr>
          <w:lang w:val="cs-CZ"/>
        </w:rPr>
        <w:t>V § 124 ZOK doplňuje obligatorní náležitosti společenské smlouvy komanditní společnosti.  Společenská smlouva určí, který ze společníků je komplementář a který komanditista. Určí i výši vkladu. Každého komanditisty.</w:t>
      </w:r>
      <w:r w:rsidR="00F32B19">
        <w:rPr>
          <w:lang w:val="cs-CZ"/>
        </w:rPr>
        <w:t xml:space="preserve"> Specifické je označení společnosti.  Označuje se „komanditní společnost“, a může mít zkratku „kom. Spol.“, nebo „k.s.“  Při tvorbě firmy je důležité zohlednit pravidlo, podle kterého komanditista, jméno je uvedeno ve firmě, ručí za dluhy společnosti jako komplementář, tedy neomezeně (viz výše).</w:t>
      </w:r>
      <w:r w:rsidR="00AC6B16">
        <w:rPr>
          <w:lang w:val="cs-CZ"/>
        </w:rPr>
        <w:t xml:space="preserve"> Stejně jak</w:t>
      </w:r>
      <w:r w:rsidR="00757912">
        <w:rPr>
          <w:lang w:val="cs-CZ"/>
        </w:rPr>
        <w:t>o u VOS i v ve společenské smlouvě komanditní společnosti lze upravit i další náležitosti, kterými se vyjasní sporná místa.</w:t>
      </w:r>
    </w:p>
    <w:p w:rsidR="00757912" w:rsidRPr="00757912" w:rsidRDefault="00757912" w:rsidP="00757912">
      <w:pPr>
        <w:jc w:val="both"/>
        <w:rPr>
          <w:b/>
          <w:lang w:val="cs-CZ"/>
        </w:rPr>
      </w:pPr>
      <w:r w:rsidRPr="00757912">
        <w:rPr>
          <w:b/>
          <w:lang w:val="cs-CZ"/>
        </w:rPr>
        <w:t>Zrušení komanditní společnosti</w:t>
      </w:r>
    </w:p>
    <w:p w:rsidR="00757912" w:rsidRDefault="00757912" w:rsidP="00757912">
      <w:pPr>
        <w:jc w:val="both"/>
        <w:rPr>
          <w:lang w:val="cs-CZ"/>
        </w:rPr>
      </w:pPr>
      <w:r>
        <w:rPr>
          <w:lang w:val="cs-CZ"/>
        </w:rPr>
        <w:t xml:space="preserve"> Pokud jde o zrušení komanditní společnosti, platí pro ni stejná ustanovení jako pro zrušení právnické osoby upravená v § 168 a násl. Občanského zákoníku. Pokud jde o komanditisty upravuje § 127 odst. 1 ZOK několik výjimek.</w:t>
      </w:r>
    </w:p>
    <w:p w:rsidR="00230D8C" w:rsidRDefault="00230D8C">
      <w:pPr>
        <w:rPr>
          <w:lang w:val="cs-CZ"/>
        </w:rPr>
      </w:pPr>
    </w:p>
    <w:p w:rsidR="00230D8C" w:rsidRPr="007462E5" w:rsidRDefault="00757912" w:rsidP="007462E5">
      <w:pPr>
        <w:jc w:val="both"/>
        <w:rPr>
          <w:b/>
          <w:sz w:val="32"/>
          <w:szCs w:val="32"/>
          <w:lang w:val="cs-CZ"/>
        </w:rPr>
      </w:pPr>
      <w:r w:rsidRPr="007462E5">
        <w:rPr>
          <w:b/>
          <w:sz w:val="32"/>
          <w:szCs w:val="32"/>
          <w:lang w:val="cs-CZ"/>
        </w:rPr>
        <w:lastRenderedPageBreak/>
        <w:t>Obchodní společnosti 2/4</w:t>
      </w:r>
      <w:r w:rsidR="00332E15" w:rsidRPr="007462E5">
        <w:rPr>
          <w:b/>
          <w:sz w:val="32"/>
          <w:szCs w:val="32"/>
          <w:lang w:val="cs-CZ"/>
        </w:rPr>
        <w:t xml:space="preserve"> – kapitálové společnosti</w:t>
      </w:r>
    </w:p>
    <w:p w:rsidR="00757912" w:rsidRPr="007462E5" w:rsidRDefault="00757912" w:rsidP="007462E5">
      <w:pPr>
        <w:jc w:val="both"/>
        <w:rPr>
          <w:b/>
          <w:lang w:val="cs-CZ"/>
        </w:rPr>
      </w:pPr>
      <w:r w:rsidRPr="007462E5">
        <w:rPr>
          <w:b/>
          <w:lang w:val="cs-CZ"/>
        </w:rPr>
        <w:t>Společnost s ručením omezeným</w:t>
      </w:r>
    </w:p>
    <w:p w:rsidR="00757912" w:rsidRDefault="00757912" w:rsidP="007462E5">
      <w:pPr>
        <w:jc w:val="both"/>
        <w:rPr>
          <w:lang w:val="cs-CZ"/>
        </w:rPr>
      </w:pPr>
      <w:r>
        <w:rPr>
          <w:lang w:val="cs-CZ"/>
        </w:rPr>
        <w:t>Společnost s ručením omezeným (dále jen s.r.o.)</w:t>
      </w:r>
      <w:r w:rsidR="00332E15">
        <w:rPr>
          <w:lang w:val="cs-CZ"/>
        </w:rPr>
        <w:t xml:space="preserve"> se poprvé objevuje v roce 1892 v Německu, odkud se pak rozšiřuje do právních řádů ostatních evropských zemí. V Českém právním řádu je poprvé upravena v roce 1906.</w:t>
      </w:r>
    </w:p>
    <w:p w:rsidR="00230D8C" w:rsidRDefault="00332E15" w:rsidP="007462E5">
      <w:pPr>
        <w:jc w:val="both"/>
        <w:rPr>
          <w:lang w:val="cs-CZ"/>
        </w:rPr>
      </w:pPr>
      <w:r>
        <w:rPr>
          <w:lang w:val="cs-CZ"/>
        </w:rPr>
        <w:t xml:space="preserve">S.R.O. je právnickou osobou a jako forma pro podnikání je řazena ke kapitálovým společnostem, zůstávají však i některé prvky osobní společnosti.  Někdy proto bývá označována za společnost smíšené povahy. Ve své reformované podobě dovoluje právní úprava s.r.o. velmi pružně reagovat na účel, pro který byla zřízena.  Může být společností uzavřenou a řízena jen svými společníky, ale i otevřenou společností s volně převoditelnými podíly vtělenými do cenných papírů.  Má neomezený počet společníků, kteří koncipují vnitřní řízení společnosti i svoje vlastní postavení svým svobodným projevem </w:t>
      </w:r>
      <w:r w:rsidR="004A3164">
        <w:rPr>
          <w:lang w:val="cs-CZ"/>
        </w:rPr>
        <w:t>ve společenské smlouvě. Organizační působení právní úpravy zde ustupuje do pozadí a přednost mají individuální představy a požadavky, na nichž se společníci shodli a učinili je součástí společenské smlouvy. Zákonná koncepce společnosti dovoluje společníkům mnoho variant podílového uspořádání – mohou si zvolit, zda budou mít ve společnosti pouze jeden podíl, nebo více podílů téhož druhu. Popř. více podílů různého druhu.</w:t>
      </w:r>
    </w:p>
    <w:p w:rsidR="004A3164" w:rsidRDefault="004A3164" w:rsidP="007462E5">
      <w:pPr>
        <w:jc w:val="both"/>
        <w:rPr>
          <w:lang w:val="cs-CZ"/>
        </w:rPr>
      </w:pPr>
      <w:r>
        <w:rPr>
          <w:lang w:val="cs-CZ"/>
        </w:rPr>
        <w:t xml:space="preserve">Právní forma společnosti s.r.o. je vhodnou formou pro drobné i střední podnikání, a je proto velmi oblíbená a rozšířená. S.R.O. může být založena i pro jiný účel než podnikatelským. I v případě, že </w:t>
      </w:r>
      <w:r w:rsidR="005C5981">
        <w:rPr>
          <w:lang w:val="cs-CZ"/>
        </w:rPr>
        <w:t>nepodniká, zůstává podnikatelem, je zapsána v obchodním rejstříku. Může mít podobu vícečlenné i jednočlenné společnosti. Hodí se pro podnikání rodiny i pro podnikání veřejnoprávních subjektů jako je např. obec. Jako kapitálová společnost může být problémů začleněna do řetězce dceřiných i mateřských společností</w:t>
      </w:r>
      <w:r w:rsidR="007462E5">
        <w:rPr>
          <w:lang w:val="cs-CZ"/>
        </w:rPr>
        <w:t xml:space="preserve">, </w:t>
      </w:r>
      <w:r w:rsidR="005C5981">
        <w:rPr>
          <w:lang w:val="cs-CZ"/>
        </w:rPr>
        <w:t xml:space="preserve">které na sebe vzájemně navazují. Zákon o obchodních korporacích (ZOK) nepředepisuje minimální výši základního kapitálu. Minimální výše je stanovena na jednu korunu. Pokud jde o výši ručitelského závazku, je dán souhrnem </w:t>
      </w:r>
      <w:r w:rsidR="00DF1403">
        <w:rPr>
          <w:lang w:val="cs-CZ"/>
        </w:rPr>
        <w:t>č</w:t>
      </w:r>
      <w:r w:rsidR="005C5981">
        <w:rPr>
          <w:lang w:val="cs-CZ"/>
        </w:rPr>
        <w:t>ástek nesplněné vkladové povinnosti všech společníků, zapsané do obcho</w:t>
      </w:r>
      <w:r w:rsidR="00DF1403">
        <w:rPr>
          <w:lang w:val="cs-CZ"/>
        </w:rPr>
        <w:t>d</w:t>
      </w:r>
      <w:r w:rsidR="005C5981">
        <w:rPr>
          <w:lang w:val="cs-CZ"/>
        </w:rPr>
        <w:t>ního rejstříku.</w:t>
      </w:r>
      <w:r w:rsidR="00DF1403">
        <w:rPr>
          <w:lang w:val="cs-CZ"/>
        </w:rPr>
        <w:t xml:space="preserve"> Ručení je omezeno co do času, zákonné ručení společnosti za splnění dluhů společnosti trvá jen do chvíle, než všichni společníci zcela splní svou vkladovou povinnost a toto splnění je zapsáno do obchodního rejstříku. Zápis splnění zde má konstitutivní význam, který chrání právní postavení třetích osob. Všichni společníci mají jako ručitelé solidární postavení. Věřitel může žádat plnění na kterémkoli z nich nezávisle na tom, zda právě tento společník, který byl ke splnění vyzván, již svou vkladovou povinnost splnil. Zákonné ručení společníků se vztahuje i na tzv. staré dluhy. Osoby, které se stanou společníky později za trvání společnosti (např. převodem podílu nebo děděním), jsou rovněž povinny </w:t>
      </w:r>
      <w:r w:rsidR="007462E5">
        <w:rPr>
          <w:lang w:val="cs-CZ"/>
        </w:rPr>
        <w:t>plnit z důvodu ručení, i když v době vzniku dluhu společnosti ještě nebyly společníky.</w:t>
      </w:r>
    </w:p>
    <w:p w:rsidR="007462E5" w:rsidRDefault="007462E5" w:rsidP="007462E5">
      <w:pPr>
        <w:jc w:val="both"/>
        <w:rPr>
          <w:lang w:val="cs-CZ"/>
        </w:rPr>
      </w:pPr>
      <w:r>
        <w:rPr>
          <w:lang w:val="cs-CZ"/>
        </w:rPr>
        <w:t xml:space="preserve">Firmou společnosti se rozumí její název zapsaný do obchodního rejstříku. Firma nesmí být zaměnitelná s obchodní firmou jiného podnikatele a nesmí působit klamavě. Lze využívat zkratek: spol. s.r.o., nebo s.r.o. Volba označení právní formy je závazná a společnost musí používat to označení, které si společníci vybrali a nechali zapsat do obchodního rejstříku. </w:t>
      </w:r>
    </w:p>
    <w:p w:rsidR="0065784E" w:rsidRDefault="0065784E" w:rsidP="007462E5">
      <w:pPr>
        <w:jc w:val="both"/>
        <w:rPr>
          <w:lang w:val="cs-CZ"/>
        </w:rPr>
      </w:pPr>
    </w:p>
    <w:p w:rsidR="007462E5" w:rsidRDefault="007462E5" w:rsidP="007462E5">
      <w:pPr>
        <w:jc w:val="both"/>
        <w:rPr>
          <w:lang w:val="cs-CZ"/>
        </w:rPr>
      </w:pPr>
    </w:p>
    <w:p w:rsidR="007462E5" w:rsidRDefault="007462E5" w:rsidP="007462E5">
      <w:pPr>
        <w:jc w:val="both"/>
        <w:rPr>
          <w:lang w:val="cs-CZ"/>
        </w:rPr>
      </w:pPr>
    </w:p>
    <w:p w:rsidR="007462E5" w:rsidRDefault="007462E5" w:rsidP="007462E5">
      <w:pPr>
        <w:jc w:val="both"/>
        <w:rPr>
          <w:lang w:val="cs-CZ"/>
        </w:rPr>
      </w:pPr>
    </w:p>
    <w:p w:rsidR="007462E5" w:rsidRDefault="007462E5" w:rsidP="007462E5">
      <w:pPr>
        <w:jc w:val="both"/>
        <w:rPr>
          <w:lang w:val="cs-CZ"/>
        </w:rPr>
      </w:pPr>
      <w:bookmarkStart w:id="0" w:name="_GoBack"/>
    </w:p>
    <w:bookmarkEnd w:id="0"/>
    <w:p w:rsidR="007462E5" w:rsidRDefault="007462E5" w:rsidP="007462E5">
      <w:pPr>
        <w:jc w:val="both"/>
        <w:rPr>
          <w:lang w:val="cs-CZ"/>
        </w:rPr>
      </w:pPr>
    </w:p>
    <w:p w:rsidR="007462E5" w:rsidRDefault="007462E5" w:rsidP="007462E5">
      <w:pPr>
        <w:jc w:val="both"/>
        <w:rPr>
          <w:lang w:val="cs-CZ"/>
        </w:rPr>
      </w:pPr>
    </w:p>
    <w:p w:rsidR="0065784E" w:rsidRDefault="0065784E" w:rsidP="007462E5">
      <w:pPr>
        <w:jc w:val="both"/>
        <w:rPr>
          <w:lang w:val="cs-CZ"/>
        </w:rPr>
      </w:pPr>
    </w:p>
    <w:p w:rsidR="0065784E" w:rsidRDefault="0065784E" w:rsidP="007462E5">
      <w:pPr>
        <w:jc w:val="both"/>
        <w:rPr>
          <w:lang w:val="cs-CZ"/>
        </w:rPr>
      </w:pPr>
    </w:p>
    <w:p w:rsidR="002F299E" w:rsidRPr="002F299E" w:rsidRDefault="002F299E" w:rsidP="007462E5">
      <w:pPr>
        <w:jc w:val="both"/>
        <w:rPr>
          <w:lang w:val="cs-CZ"/>
        </w:rPr>
      </w:pPr>
    </w:p>
    <w:sectPr w:rsidR="002F299E" w:rsidRPr="002F299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9E"/>
    <w:rsid w:val="00230D8C"/>
    <w:rsid w:val="002F299E"/>
    <w:rsid w:val="00332E15"/>
    <w:rsid w:val="004A3164"/>
    <w:rsid w:val="005C5981"/>
    <w:rsid w:val="0065784E"/>
    <w:rsid w:val="007462E5"/>
    <w:rsid w:val="00757912"/>
    <w:rsid w:val="008E2FD6"/>
    <w:rsid w:val="00AC6B16"/>
    <w:rsid w:val="00CC2311"/>
    <w:rsid w:val="00DF1403"/>
    <w:rsid w:val="00F3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12C3"/>
  <w15:chartTrackingRefBased/>
  <w15:docId w15:val="{7F378FAB-9E65-40E5-AAF2-F1276EC2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880</Words>
  <Characters>5022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irc04</dc:creator>
  <cp:keywords/>
  <dc:description/>
  <cp:lastModifiedBy>irc04</cp:lastModifiedBy>
  <cp:revision>1</cp:revision>
  <cp:lastPrinted>2023-05-06T15:10:00Z</cp:lastPrinted>
  <dcterms:created xsi:type="dcterms:W3CDTF">2023-05-06T12:35:00Z</dcterms:created>
  <dcterms:modified xsi:type="dcterms:W3CDTF">2023-05-06T15:12:00Z</dcterms:modified>
</cp:coreProperties>
</file>