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E32A" w14:textId="36A76951" w:rsidR="00211265" w:rsidRPr="00DA6A4B" w:rsidRDefault="00211265" w:rsidP="00DA6A4B">
      <w:pPr>
        <w:jc w:val="both"/>
        <w:rPr>
          <w:b/>
          <w:bCs/>
        </w:rPr>
      </w:pPr>
      <w:r w:rsidRPr="00DA6A4B">
        <w:rPr>
          <w:b/>
          <w:bCs/>
        </w:rPr>
        <w:t xml:space="preserve">Obchodní korporace 2/4 společnost s ručením </w:t>
      </w:r>
      <w:proofErr w:type="gramStart"/>
      <w:r w:rsidRPr="00DA6A4B">
        <w:rPr>
          <w:b/>
          <w:bCs/>
        </w:rPr>
        <w:t>omezeným</w:t>
      </w:r>
      <w:r w:rsidR="00DA6A4B">
        <w:rPr>
          <w:b/>
          <w:bCs/>
        </w:rPr>
        <w:t xml:space="preserve"> - závěr</w:t>
      </w:r>
      <w:proofErr w:type="gramEnd"/>
    </w:p>
    <w:p w14:paraId="46892F50" w14:textId="5A099E13" w:rsidR="00211265" w:rsidRPr="00DA6A4B" w:rsidRDefault="00211265" w:rsidP="00DA6A4B">
      <w:pPr>
        <w:jc w:val="both"/>
        <w:rPr>
          <w:b/>
          <w:bCs/>
        </w:rPr>
      </w:pPr>
      <w:r w:rsidRPr="00DA6A4B">
        <w:rPr>
          <w:b/>
          <w:bCs/>
        </w:rPr>
        <w:t xml:space="preserve">Kmenový list </w:t>
      </w:r>
    </w:p>
    <w:p w14:paraId="374B87FC" w14:textId="77777777" w:rsidR="00211265" w:rsidRDefault="00211265" w:rsidP="00DA6A4B">
      <w:pPr>
        <w:jc w:val="both"/>
      </w:pPr>
      <w:r>
        <w:t xml:space="preserve">ZOK dovoluje, aby společníci v s.r.o. sjednali ve společenské smlouvě vydání cenného papíru – kmenového listu., do něhož je vtělen jejich podíl. Kmenový list je cenný papír </w:t>
      </w:r>
      <w:proofErr w:type="gramStart"/>
      <w:r>
        <w:t>vs</w:t>
      </w:r>
      <w:proofErr w:type="gramEnd"/>
      <w:r>
        <w:t xml:space="preserve"> nímž jsou spojena práva a povinnosti společníků společnosti s ručením omezeným.</w:t>
      </w:r>
    </w:p>
    <w:p w14:paraId="3E02130C" w14:textId="380462F2" w:rsidR="00211265" w:rsidRPr="00DA6A4B" w:rsidRDefault="00211265" w:rsidP="00DA6A4B">
      <w:pPr>
        <w:jc w:val="both"/>
        <w:rPr>
          <w:b/>
          <w:bCs/>
        </w:rPr>
      </w:pPr>
      <w:r w:rsidRPr="00DA6A4B">
        <w:rPr>
          <w:b/>
          <w:bCs/>
        </w:rPr>
        <w:t>Nejvyšší orgán společnosti</w:t>
      </w:r>
    </w:p>
    <w:p w14:paraId="1B54A4CC" w14:textId="1DEB6C09" w:rsidR="00211265" w:rsidRDefault="00211265" w:rsidP="00DA6A4B">
      <w:pPr>
        <w:jc w:val="both"/>
      </w:pPr>
      <w:proofErr w:type="gramStart"/>
      <w:r>
        <w:t>Koncepc</w:t>
      </w:r>
      <w:r w:rsidR="007F6BFB">
        <w:t>e</w:t>
      </w:r>
      <w:r>
        <w:t xml:space="preserve">  s.</w:t>
      </w:r>
      <w:proofErr w:type="gramEnd"/>
      <w:r>
        <w:t xml:space="preserve"> r. o. nevyžaduje, aby se na řízení společnosti podíleli všichni společníci. Tato působnost přísluší jednatelům. Je jeden nebo více. Kontrola nad jednateli a dohled nad vývojem společnosti je svěřen dozorčí radě. </w:t>
      </w:r>
    </w:p>
    <w:p w14:paraId="555A9409" w14:textId="57DCB644" w:rsidR="00211265" w:rsidRDefault="00211265" w:rsidP="00DA6A4B">
      <w:pPr>
        <w:jc w:val="both"/>
      </w:pPr>
      <w:r>
        <w:t>Nevyšším orgánem společnosti je valná hromada. Je orgánem kolektivním a rozhoduje o záležitostech ve sboru, rozhoduje většinou hlasů zúčastněných. Rozhodování probíhá formou hlasování.</w:t>
      </w:r>
    </w:p>
    <w:p w14:paraId="49494491" w14:textId="55A37F27" w:rsidR="007F6BFB" w:rsidRDefault="007F6BFB" w:rsidP="00DA6A4B">
      <w:pPr>
        <w:jc w:val="both"/>
      </w:pPr>
      <w:r>
        <w:t xml:space="preserve">Valná hromada rozhoduje např. o změnách společenské smlouvy, výši základního kapitálu, volí a odvolává jednatele, volí a odvolává likvidátora. Dále rozhoduje o zrušení společnosti s likvidací, schválení výsledku hospodaření, vyloučení společníka rozhodnutím soudu musí jít o vážné </w:t>
      </w:r>
      <w:proofErr w:type="gramStart"/>
      <w:r>
        <w:t>porušení  jeho</w:t>
      </w:r>
      <w:proofErr w:type="gramEnd"/>
      <w:r>
        <w:t xml:space="preserve"> povinností).</w:t>
      </w:r>
    </w:p>
    <w:p w14:paraId="7D6F2B8A" w14:textId="20890326" w:rsidR="007F6BFB" w:rsidRPr="00DA6A4B" w:rsidRDefault="007F6BFB" w:rsidP="00DA6A4B">
      <w:pPr>
        <w:jc w:val="both"/>
        <w:rPr>
          <w:b/>
          <w:bCs/>
        </w:rPr>
      </w:pPr>
      <w:r w:rsidRPr="00DA6A4B">
        <w:rPr>
          <w:b/>
          <w:bCs/>
        </w:rPr>
        <w:t>Svolání valné hromady</w:t>
      </w:r>
    </w:p>
    <w:p w14:paraId="26F39398" w14:textId="24DF3177" w:rsidR="007F6BFB" w:rsidRDefault="007F6BFB" w:rsidP="00DA6A4B">
      <w:pPr>
        <w:jc w:val="both"/>
      </w:pPr>
      <w:r>
        <w:t>Svolává ji jednatel společnosti, alespoň jednou za účetní období. Řádnou účetní uzávěrku je valná hromada projednat nejpozději do 6 měsíců od posledního dne předcházejícího účetního období. Jsou i mimořádné případy, kdy je svolána valná hromada, které upravuje ZOK v § 181 odst. 1, a § 182 ZOK. Jde např. o případ, kdy hrozí úpadek společnosti.</w:t>
      </w:r>
    </w:p>
    <w:p w14:paraId="21795F00" w14:textId="6E6EF651" w:rsidR="007F6BFB" w:rsidRDefault="007F6BFB" w:rsidP="00DA6A4B">
      <w:pPr>
        <w:jc w:val="both"/>
      </w:pPr>
      <w:r>
        <w:t>Usnesení valné hromady je považováno za právní jednání. Platnost nastává okamžikem</w:t>
      </w:r>
      <w:r w:rsidR="008570EC">
        <w:t>,</w:t>
      </w:r>
      <w:r>
        <w:t xml:space="preserve"> kdy se pro</w:t>
      </w:r>
      <w:r w:rsidR="008570EC">
        <w:t xml:space="preserve"> jeho přijetí vysloví potřebný počet společníků.</w:t>
      </w:r>
    </w:p>
    <w:p w14:paraId="31EC7D6F" w14:textId="0BD2AD38" w:rsidR="008570EC" w:rsidRPr="00DA6A4B" w:rsidRDefault="008570EC" w:rsidP="00DA6A4B">
      <w:pPr>
        <w:jc w:val="both"/>
        <w:rPr>
          <w:b/>
          <w:bCs/>
        </w:rPr>
      </w:pPr>
      <w:r w:rsidRPr="00DA6A4B">
        <w:rPr>
          <w:b/>
          <w:bCs/>
        </w:rPr>
        <w:t>Založení společnosti s.r.o.</w:t>
      </w:r>
    </w:p>
    <w:p w14:paraId="05A5FDA2" w14:textId="4E7D5007" w:rsidR="008570EC" w:rsidRDefault="008570EC" w:rsidP="00DA6A4B">
      <w:pPr>
        <w:jc w:val="both"/>
      </w:pPr>
      <w:r>
        <w:t>Založení se řídí obecnou úpravou dle občanského zákoníku (§ 122 a násl.) a část první hlava první, díl dvě v ZOK.</w:t>
      </w:r>
      <w:r w:rsidR="00DA6A4B">
        <w:t xml:space="preserve"> </w:t>
      </w:r>
      <w:r>
        <w:t>Společenská smlouva vyjadřuje vůli zakladatelů zřídit společnost s ručením omezeným a uspořádat určitým způsobem vnitřní vztahy</w:t>
      </w:r>
      <w:r w:rsidR="00DA6A4B">
        <w:t xml:space="preserve">, </w:t>
      </w:r>
      <w:r>
        <w:t>tak</w:t>
      </w:r>
      <w:r w:rsidR="00DA6A4B">
        <w:t xml:space="preserve"> </w:t>
      </w:r>
      <w:r>
        <w:t xml:space="preserve">aby byly naplněny jejich představy o postavení </w:t>
      </w:r>
      <w:proofErr w:type="gramStart"/>
      <w:r>
        <w:t>jednotlivých  společníků</w:t>
      </w:r>
      <w:proofErr w:type="gramEnd"/>
      <w:r>
        <w:t xml:space="preserve"> ve společnosti a byly vytvořeny co nejlepší podmínky.</w:t>
      </w:r>
      <w:r w:rsidR="00DA6A4B">
        <w:t xml:space="preserve"> </w:t>
      </w:r>
      <w:r>
        <w:t>Společenská smlouva má funkci zřizovací a i organizační.  Obsahovat musí náležitosti podstatné a ostatní. Jsou uvedeny v ZOK - § 146 odst. 2. Sídlo společnosti se určuje adresou zapsanou v obchodním rejstříku.</w:t>
      </w:r>
    </w:p>
    <w:p w14:paraId="54329CC1" w14:textId="6B155F37" w:rsidR="00DA6A4B" w:rsidRDefault="00DA6A4B" w:rsidP="00DA6A4B">
      <w:pPr>
        <w:jc w:val="both"/>
        <w:rPr>
          <w:b/>
          <w:bCs/>
        </w:rPr>
      </w:pPr>
      <w:r>
        <w:rPr>
          <w:b/>
          <w:bCs/>
        </w:rPr>
        <w:t>A13CF7C0</w:t>
      </w:r>
    </w:p>
    <w:p w14:paraId="2DF2B7F8" w14:textId="2D045227" w:rsidR="00DA6A4B" w:rsidRDefault="00DA6A4B" w:rsidP="00DA6A4B">
      <w:pPr>
        <w:jc w:val="both"/>
        <w:rPr>
          <w:b/>
          <w:bCs/>
        </w:rPr>
      </w:pPr>
      <w:r>
        <w:rPr>
          <w:b/>
          <w:bCs/>
        </w:rPr>
        <w:t>A13CF7C0</w:t>
      </w:r>
    </w:p>
    <w:p w14:paraId="19D0605C" w14:textId="2A505661" w:rsidR="00DA6A4B" w:rsidRDefault="00DA6A4B" w:rsidP="00DA6A4B">
      <w:pPr>
        <w:jc w:val="both"/>
        <w:rPr>
          <w:b/>
          <w:bCs/>
        </w:rPr>
      </w:pPr>
      <w:r>
        <w:rPr>
          <w:b/>
          <w:bCs/>
        </w:rPr>
        <w:t>A13CF7C0</w:t>
      </w:r>
    </w:p>
    <w:p w14:paraId="670E8221" w14:textId="77777777" w:rsidR="00DA6A4B" w:rsidRPr="00DA6A4B" w:rsidRDefault="00DA6A4B" w:rsidP="00DA6A4B">
      <w:pPr>
        <w:jc w:val="both"/>
        <w:rPr>
          <w:b/>
          <w:bCs/>
        </w:rPr>
      </w:pPr>
    </w:p>
    <w:p w14:paraId="3068F606" w14:textId="10F807CD" w:rsidR="007F6BFB" w:rsidRDefault="00DA6A4B" w:rsidP="00DA6A4B">
      <w:pPr>
        <w:jc w:val="both"/>
      </w:pPr>
      <w:r>
        <w:t xml:space="preserve"> Kromě důvodů uvedených v zákoně je možno uvést důvody zrušení i ve společenské smlouvě. Pokud se ruší jednočlenná společnost, rozhoduje o tom jediný společník. Možnost žádat soud o zrušení společnosti podmiňuje zákon ustanovením ve společenské smlouvě. </w:t>
      </w:r>
    </w:p>
    <w:p w14:paraId="2A67BC7A" w14:textId="77777777" w:rsidR="00211265" w:rsidRDefault="00211265" w:rsidP="00DA6A4B">
      <w:pPr>
        <w:jc w:val="both"/>
      </w:pPr>
    </w:p>
    <w:sectPr w:rsidR="0021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65"/>
    <w:rsid w:val="00211265"/>
    <w:rsid w:val="007F6BFB"/>
    <w:rsid w:val="008570EC"/>
    <w:rsid w:val="00DA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8471"/>
  <w15:chartTrackingRefBased/>
  <w15:docId w15:val="{5FEEC009-AC06-4F3D-B178-410E8B91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irc06</dc:creator>
  <cp:keywords/>
  <dc:description/>
  <cp:lastModifiedBy>irc06</cp:lastModifiedBy>
  <cp:revision>1</cp:revision>
  <cp:lastPrinted>2023-05-10T14:30:00Z</cp:lastPrinted>
  <dcterms:created xsi:type="dcterms:W3CDTF">2023-05-10T13:53:00Z</dcterms:created>
  <dcterms:modified xsi:type="dcterms:W3CDTF">2023-05-10T14:31:00Z</dcterms:modified>
</cp:coreProperties>
</file>