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700F" w14:textId="5D71039B" w:rsidR="00260E4E" w:rsidRPr="006B0555" w:rsidRDefault="00260E4E">
      <w:pPr>
        <w:rPr>
          <w:b/>
          <w:bCs/>
        </w:rPr>
      </w:pPr>
      <w:r w:rsidRPr="006B0555">
        <w:rPr>
          <w:b/>
          <w:bCs/>
        </w:rPr>
        <w:t xml:space="preserve">Promlčení </w:t>
      </w:r>
    </w:p>
    <w:p w14:paraId="53A42A8C" w14:textId="5C012382" w:rsidR="00260E4E" w:rsidRDefault="00260E4E"/>
    <w:p w14:paraId="32BC2C96" w14:textId="53E8CECD" w:rsidR="00260E4E" w:rsidRDefault="00260E4E" w:rsidP="00260E4E">
      <w:pPr>
        <w:jc w:val="both"/>
      </w:pPr>
      <w:r>
        <w:t>Promlčení nastává v případě, že uplynula zákonem stanovaná doba, aniž oprávněná osoba (věřitel) své právo uplatnil u soudu. Uplynutím této doby dává dlužníkovi namítnout promlčení.</w:t>
      </w:r>
    </w:p>
    <w:p w14:paraId="60400306" w14:textId="255263AB" w:rsidR="00260E4E" w:rsidRDefault="00260E4E" w:rsidP="00260E4E">
      <w:pPr>
        <w:jc w:val="both"/>
      </w:pPr>
      <w:r>
        <w:t xml:space="preserve">Soud, k promlčení z úřední povinnosti nepřihlíží, ani ho nezkoumá. Uplatnit námitku promlčení je pouze na vůli dlužníka.  Pokud však dlužník tuto námitku uplatní, nemůže soud věřiteli promlčené právo přiznat. Promlčením práva nezaniká. Trvá dál jako tzv. naturální obligace. To znamená, že i promlčený dluh, který soud nemohl přiznat může dlužník zaplatit, aniž by věřiteli vzniklo bezdůvodné obohacení. </w:t>
      </w:r>
    </w:p>
    <w:p w14:paraId="64C65EC0" w14:textId="292DDE78" w:rsidR="00260E4E" w:rsidRDefault="00260E4E" w:rsidP="00260E4E">
      <w:pPr>
        <w:jc w:val="both"/>
      </w:pPr>
    </w:p>
    <w:p w14:paraId="702C579A" w14:textId="3A8A4EE6" w:rsidR="00260E4E" w:rsidRDefault="00216381" w:rsidP="00260E4E">
      <w:pPr>
        <w:jc w:val="both"/>
      </w:pPr>
      <w:r w:rsidRPr="006B0555">
        <w:rPr>
          <w:b/>
          <w:bCs/>
        </w:rPr>
        <w:t>Nep</w:t>
      </w:r>
      <w:r w:rsidR="00260E4E" w:rsidRPr="006B0555">
        <w:rPr>
          <w:b/>
          <w:bCs/>
        </w:rPr>
        <w:t xml:space="preserve">romlčují </w:t>
      </w:r>
      <w:r w:rsidRPr="006B0555">
        <w:rPr>
          <w:b/>
          <w:bCs/>
        </w:rPr>
        <w:t>se</w:t>
      </w:r>
      <w:r w:rsidR="00260E4E">
        <w:t xml:space="preserve"> práva vlastnick</w:t>
      </w:r>
      <w:r>
        <w:t>á.</w:t>
      </w:r>
      <w:r w:rsidR="003C702D">
        <w:t xml:space="preserve">  Práva ze zástavní smlouvy, pokud je zajištěna pohledávka, právo na výživné, ovšem promlčují se jednotlivá opětující se plnění, právo na náhradu ze ztráty výdělku u zaměstnance z důvodu pracovního úrazu nebo nemoci z povolání, nebo jiné škody na zdraví </w:t>
      </w:r>
      <w:proofErr w:type="gramStart"/>
      <w:r w:rsidR="003C702D">
        <w:t>a  náklady</w:t>
      </w:r>
      <w:proofErr w:type="gramEnd"/>
      <w:r w:rsidR="003C702D">
        <w:t xml:space="preserve"> na výživu </w:t>
      </w:r>
      <w:r w:rsidR="006B0555">
        <w:t xml:space="preserve"> pozůstalých.</w:t>
      </w:r>
    </w:p>
    <w:p w14:paraId="7819B099" w14:textId="28149746" w:rsidR="00216381" w:rsidRDefault="00216381" w:rsidP="00260E4E">
      <w:pPr>
        <w:jc w:val="both"/>
      </w:pPr>
      <w:r>
        <w:t>Zákon upravuje promlčení z toho důvodu, aby oprávněné osoby včas uplatňovaly své nároky a tím nedocházelo ke složitým sporům, které by vznikly při časově neomezené možnosti nároky uplatni u soudu, nebo čím delší doba uplyne od vzniku práva, které se u soudu uplatní, tím je obtížnější dokazování existence tohoto práva.</w:t>
      </w:r>
    </w:p>
    <w:p w14:paraId="72A4BE98" w14:textId="38FC29E1" w:rsidR="00216381" w:rsidRDefault="00216381" w:rsidP="00260E4E">
      <w:pPr>
        <w:jc w:val="both"/>
      </w:pPr>
    </w:p>
    <w:p w14:paraId="3CDF6139" w14:textId="60A1A24B" w:rsidR="00216381" w:rsidRDefault="00216381" w:rsidP="00260E4E">
      <w:pPr>
        <w:jc w:val="both"/>
      </w:pPr>
    </w:p>
    <w:p w14:paraId="33DC083D" w14:textId="4F1AB1F6" w:rsidR="00216381" w:rsidRPr="006B0555" w:rsidRDefault="00216381" w:rsidP="00260E4E">
      <w:pPr>
        <w:jc w:val="both"/>
        <w:rPr>
          <w:b/>
          <w:bCs/>
        </w:rPr>
      </w:pPr>
      <w:r w:rsidRPr="006B0555">
        <w:rPr>
          <w:b/>
          <w:bCs/>
        </w:rPr>
        <w:t>Promlčecí doba</w:t>
      </w:r>
    </w:p>
    <w:p w14:paraId="4E2A1B22" w14:textId="249620BF" w:rsidR="00216381" w:rsidRDefault="00216381" w:rsidP="00260E4E">
      <w:pPr>
        <w:jc w:val="both"/>
      </w:pPr>
      <w:r>
        <w:t>U majetkových práv je promlčecí doba 10 let, někdy může zákon stanovit i jinou promlčecí dobu § 629 odst. 2 OZ)</w:t>
      </w:r>
    </w:p>
    <w:p w14:paraId="4A12C49B" w14:textId="0C3A8A2F" w:rsidR="00216381" w:rsidRDefault="00216381" w:rsidP="00260E4E">
      <w:pPr>
        <w:jc w:val="both"/>
      </w:pPr>
      <w:r>
        <w:t>Obecná promlčecí lhůta je 3 roky. V obchodněprávních vztazích roky, ledaže zákon stanoví</w:t>
      </w:r>
      <w:r w:rsidR="003C702D">
        <w:t xml:space="preserve"> </w:t>
      </w:r>
      <w:proofErr w:type="gramStart"/>
      <w:r>
        <w:t>lhůtu  zvláštní</w:t>
      </w:r>
      <w:proofErr w:type="gramEnd"/>
      <w:r>
        <w:t xml:space="preserve">. </w:t>
      </w:r>
    </w:p>
    <w:p w14:paraId="1AF0CB59" w14:textId="26ADDAA8" w:rsidR="003C702D" w:rsidRDefault="003C702D" w:rsidP="00260E4E">
      <w:pPr>
        <w:jc w:val="both"/>
      </w:pPr>
      <w:r>
        <w:t>V poměrech s mezinárodním prvkem se promlčecí doba řídí týmž právním řádem, jako právo, které je předmětem promlčení.</w:t>
      </w:r>
    </w:p>
    <w:p w14:paraId="2BCF9F5C" w14:textId="6E3A0C33" w:rsidR="00216381" w:rsidRDefault="003C702D" w:rsidP="00260E4E">
      <w:pPr>
        <w:jc w:val="both"/>
      </w:pPr>
      <w:r>
        <w:t>Ke vzniku promlčení je vždy třeba naplnění dvou podmínek:</w:t>
      </w:r>
    </w:p>
    <w:p w14:paraId="43F2EF6C" w14:textId="541B2649" w:rsidR="003C702D" w:rsidRDefault="003C702D" w:rsidP="003C702D">
      <w:pPr>
        <w:pStyle w:val="Odstavecseseznamem"/>
        <w:numPr>
          <w:ilvl w:val="0"/>
          <w:numId w:val="1"/>
        </w:numPr>
        <w:jc w:val="both"/>
      </w:pPr>
      <w:r>
        <w:t xml:space="preserve">Uplynutím </w:t>
      </w:r>
      <w:proofErr w:type="gramStart"/>
      <w:r>
        <w:t>zákon  stanovené</w:t>
      </w:r>
      <w:proofErr w:type="gramEnd"/>
      <w:r>
        <w:t xml:space="preserve"> doby, promlčecí lhůty a</w:t>
      </w:r>
    </w:p>
    <w:p w14:paraId="3098A9BE" w14:textId="1A323F2A" w:rsidR="003C702D" w:rsidRDefault="003C702D" w:rsidP="003C702D">
      <w:pPr>
        <w:pStyle w:val="Odstavecseseznamem"/>
        <w:numPr>
          <w:ilvl w:val="0"/>
          <w:numId w:val="1"/>
        </w:numPr>
        <w:jc w:val="both"/>
      </w:pPr>
      <w:r>
        <w:t xml:space="preserve">2.uplatnění tzv. námitky </w:t>
      </w:r>
      <w:proofErr w:type="gramStart"/>
      <w:r>
        <w:t>promlčení  žalovaným</w:t>
      </w:r>
      <w:proofErr w:type="gramEnd"/>
      <w:r>
        <w:t xml:space="preserve"> před soudem </w:t>
      </w:r>
    </w:p>
    <w:p w14:paraId="14ADE987" w14:textId="0CA7FC5C" w:rsidR="003C702D" w:rsidRDefault="003C702D" w:rsidP="003C702D">
      <w:pPr>
        <w:pStyle w:val="Odstavecseseznamem"/>
        <w:jc w:val="both"/>
      </w:pPr>
      <w:r>
        <w:t xml:space="preserve">Vzdá-li se </w:t>
      </w:r>
      <w:proofErr w:type="gramStart"/>
      <w:r>
        <w:t>někdo  práva</w:t>
      </w:r>
      <w:proofErr w:type="gramEnd"/>
      <w:r>
        <w:t xml:space="preserve"> uplatnit námitku promlčení dříve než uplyne promlčecí lhůta, nepřihlíží se k tomu. Stejný princip platí </w:t>
      </w:r>
    </w:p>
    <w:p w14:paraId="65F38D8F" w14:textId="77777777" w:rsidR="003C702D" w:rsidRDefault="003C702D" w:rsidP="003C702D">
      <w:pPr>
        <w:ind w:left="360"/>
        <w:jc w:val="both"/>
      </w:pPr>
    </w:p>
    <w:sectPr w:rsidR="003C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21CAB"/>
    <w:multiLevelType w:val="hybridMultilevel"/>
    <w:tmpl w:val="C5665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4E"/>
    <w:rsid w:val="00216381"/>
    <w:rsid w:val="00260E4E"/>
    <w:rsid w:val="003C702D"/>
    <w:rsid w:val="006B0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82EF"/>
  <w15:chartTrackingRefBased/>
  <w15:docId w15:val="{CF6FE5B5-24E3-4DA4-8B40-EF21D53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274</Words>
  <Characters>1618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irc05</dc:creator>
  <cp:keywords/>
  <dc:description/>
  <cp:lastModifiedBy>irc05</cp:lastModifiedBy>
  <cp:revision>1</cp:revision>
  <dcterms:created xsi:type="dcterms:W3CDTF">2023-04-15T16:20:00Z</dcterms:created>
  <dcterms:modified xsi:type="dcterms:W3CDTF">2023-04-15T16:51:00Z</dcterms:modified>
</cp:coreProperties>
</file>