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D0" w:rsidRDefault="004E09CA" w:rsidP="00CE5497">
      <w:pPr>
        <w:jc w:val="both"/>
      </w:pPr>
      <w:r>
        <w:t>Trestní právo</w:t>
      </w:r>
      <w:r w:rsidR="00934321">
        <w:t xml:space="preserve"> 2</w:t>
      </w:r>
      <w:r>
        <w:t xml:space="preserve"> </w:t>
      </w:r>
      <w:r w:rsidR="00A014F8">
        <w:t>- d</w:t>
      </w:r>
      <w:r>
        <w:t>okončení</w:t>
      </w:r>
    </w:p>
    <w:p w:rsidR="004E09CA" w:rsidRDefault="004E09CA" w:rsidP="00CE5497">
      <w:pPr>
        <w:jc w:val="both"/>
      </w:pPr>
    </w:p>
    <w:p w:rsidR="0017723D" w:rsidRPr="00CC5C49" w:rsidRDefault="00A014F8" w:rsidP="00CE5497">
      <w:pPr>
        <w:jc w:val="both"/>
        <w:rPr>
          <w:b/>
        </w:rPr>
      </w:pPr>
      <w:r w:rsidRPr="00CC5C49">
        <w:rPr>
          <w:b/>
        </w:rPr>
        <w:t>Subjektivní stránka trestného činu – úmysl, nedbalost</w:t>
      </w:r>
    </w:p>
    <w:p w:rsidR="00A014F8" w:rsidRPr="00CC5C49" w:rsidRDefault="00A014F8" w:rsidP="00CE5497">
      <w:pPr>
        <w:jc w:val="both"/>
        <w:rPr>
          <w:b/>
        </w:rPr>
      </w:pPr>
    </w:p>
    <w:p w:rsidR="00A014F8" w:rsidRDefault="00A014F8" w:rsidP="00CE5497">
      <w:pPr>
        <w:jc w:val="both"/>
      </w:pPr>
      <w:r w:rsidRPr="00CC5C49">
        <w:rPr>
          <w:b/>
        </w:rPr>
        <w:t>Úmysl</w:t>
      </w:r>
      <w:r>
        <w:t xml:space="preserve"> – zavinění ve formě úmyslu se rozlišuje ve dvou variantách</w:t>
      </w:r>
      <w:r w:rsidR="00CC5C49">
        <w:t>:</w:t>
      </w:r>
    </w:p>
    <w:p w:rsidR="00A014F8" w:rsidRDefault="00A014F8" w:rsidP="00CE5497">
      <w:pPr>
        <w:jc w:val="both"/>
      </w:pPr>
      <w:r w:rsidRPr="00CC5C49">
        <w:rPr>
          <w:b/>
        </w:rPr>
        <w:t>Úmysl přímý</w:t>
      </w:r>
      <w:r>
        <w:t xml:space="preserve"> – pachatel </w:t>
      </w:r>
      <w:r w:rsidRPr="00CC5C49">
        <w:rPr>
          <w:b/>
        </w:rPr>
        <w:t>věděl,</w:t>
      </w:r>
      <w:r>
        <w:t xml:space="preserve"> že poruší zákon a </w:t>
      </w:r>
      <w:r w:rsidRPr="00CC5C49">
        <w:rPr>
          <w:b/>
        </w:rPr>
        <w:t>zároveň chtěl porušení způsobit</w:t>
      </w:r>
    </w:p>
    <w:p w:rsidR="00A014F8" w:rsidRPr="00CC5C49" w:rsidRDefault="00A014F8" w:rsidP="00CE5497">
      <w:pPr>
        <w:jc w:val="both"/>
        <w:rPr>
          <w:b/>
        </w:rPr>
      </w:pPr>
      <w:r>
        <w:t xml:space="preserve">Úmysl </w:t>
      </w:r>
      <w:r w:rsidRPr="00CC5C49">
        <w:rPr>
          <w:b/>
        </w:rPr>
        <w:t>nepřímý</w:t>
      </w:r>
      <w:r>
        <w:t xml:space="preserve"> – </w:t>
      </w:r>
      <w:r w:rsidRPr="00CC5C49">
        <w:rPr>
          <w:b/>
        </w:rPr>
        <w:t>pachatel věděl</w:t>
      </w:r>
      <w:r>
        <w:t xml:space="preserve">, že svým jednáním může způsobit nějaké porušení či ohrožení, které je chráněno zákonem, a pro případ, že to způsobí </w:t>
      </w:r>
      <w:r w:rsidRPr="00CC5C49">
        <w:rPr>
          <w:b/>
        </w:rPr>
        <w:t>byl s tím srozuměn.</w:t>
      </w:r>
    </w:p>
    <w:p w:rsidR="00A014F8" w:rsidRDefault="00A014F8" w:rsidP="00CE5497">
      <w:pPr>
        <w:jc w:val="both"/>
      </w:pPr>
      <w:r>
        <w:t>Při úmyslu se spojuje složka volní i složka intelektuální. Volní složka zasahuje vůli, vyvolat skutečnost vlastním jednáním pachatele. (Chce zabít, chce krást).</w:t>
      </w:r>
    </w:p>
    <w:p w:rsidR="00684332" w:rsidRDefault="00684332" w:rsidP="00CE5497">
      <w:pPr>
        <w:jc w:val="both"/>
      </w:pPr>
      <w:r>
        <w:t xml:space="preserve">Intelektuální složka zahrnuje představovou složku pachatele, představuje si rozhodné </w:t>
      </w:r>
      <w:proofErr w:type="gramStart"/>
      <w:r>
        <w:t>skutečnosti,  alespoň</w:t>
      </w:r>
      <w:proofErr w:type="gramEnd"/>
      <w:r>
        <w:t xml:space="preserve"> jako možné. Představuje si možnosti alespoň v hrubých rysech, jak spáchat trestný čin.</w:t>
      </w:r>
    </w:p>
    <w:p w:rsidR="00684332" w:rsidRDefault="00684332" w:rsidP="00CE5497">
      <w:pPr>
        <w:jc w:val="both"/>
      </w:pPr>
      <w:r>
        <w:t>Intenzita volní složky dovoluje její odstupňování mezi úmyslem přímým a nepřímým.</w:t>
      </w:r>
    </w:p>
    <w:p w:rsidR="00684332" w:rsidRDefault="00684332" w:rsidP="00CE5497">
      <w:pPr>
        <w:jc w:val="both"/>
      </w:pPr>
      <w:r>
        <w:t xml:space="preserve">U přímého úmyslu je nutno, aby pachatel chtěl spáchat trestný čin a věděl – předpokládal, že k trestnému činu dojde. </w:t>
      </w:r>
      <w:r w:rsidR="00947B50">
        <w:t>N</w:t>
      </w:r>
      <w:r>
        <w:t>ěkter</w:t>
      </w:r>
      <w:r w:rsidR="00947B50">
        <w:t>é</w:t>
      </w:r>
      <w:r>
        <w:t xml:space="preserve"> skutkov</w:t>
      </w:r>
      <w:r w:rsidR="00947B50">
        <w:t>é</w:t>
      </w:r>
      <w:r>
        <w:t xml:space="preserve"> podstat</w:t>
      </w:r>
      <w:r w:rsidR="00947B50">
        <w:t>y</w:t>
      </w:r>
      <w:r>
        <w:t xml:space="preserve"> </w:t>
      </w:r>
      <w:r w:rsidR="00947B50">
        <w:t xml:space="preserve">vyžadují, aby byl úmysl přímý. Např. trestný čin braní rukojmí dle § 174 </w:t>
      </w:r>
      <w:proofErr w:type="spellStart"/>
      <w:r w:rsidR="00947B50">
        <w:t>tr</w:t>
      </w:r>
      <w:proofErr w:type="spellEnd"/>
      <w:r w:rsidR="00947B50">
        <w:t>. zákoníku.</w:t>
      </w:r>
    </w:p>
    <w:p w:rsidR="00947B50" w:rsidRDefault="00947B50" w:rsidP="00CE5497">
      <w:pPr>
        <w:jc w:val="both"/>
      </w:pPr>
      <w:r>
        <w:t>U některých skutkových podstat bude přímo chtít a u některých bude srozuměn.</w:t>
      </w:r>
    </w:p>
    <w:p w:rsidR="00947B50" w:rsidRDefault="00947B50" w:rsidP="00CE5497">
      <w:pPr>
        <w:jc w:val="both"/>
      </w:pPr>
      <w:r>
        <w:t>Nepřímý úmysl je vybudován na konstrukci, že pachatel věděl, že svým jednáním může způsobit ohrožení nebo porušení, které je chráněno trestním zákonem, a pro případ, že ho způsobí byl s tím srozuměn.</w:t>
      </w:r>
    </w:p>
    <w:p w:rsidR="00947B50" w:rsidRPr="00CC5C49" w:rsidRDefault="00947B50" w:rsidP="00CE5497">
      <w:pPr>
        <w:jc w:val="both"/>
        <w:rPr>
          <w:b/>
        </w:rPr>
      </w:pPr>
      <w:r w:rsidRPr="00CC5C49">
        <w:rPr>
          <w:b/>
        </w:rPr>
        <w:t>Lhostejnost</w:t>
      </w:r>
    </w:p>
    <w:p w:rsidR="00947B50" w:rsidRDefault="00947B50" w:rsidP="00CE5497">
      <w:pPr>
        <w:jc w:val="both"/>
      </w:pPr>
      <w:r>
        <w:t>Složité pro posouzení následku jsou případy lhostejnosti. Pachatel si možný následek představoval jako možný a nepočítal se žádnou konkrétní okolností, která by mohla následku zabránit. (Např. pachatel loupeže sváže p</w:t>
      </w:r>
      <w:r w:rsidR="00CC5C49">
        <w:t>oškoze</w:t>
      </w:r>
      <w:r>
        <w:t>ného, dá mu roubík, aby nemohl přivolat pomoc. Pachatel ví, že se dusí, chroptí, ale neudělá nic</w:t>
      </w:r>
      <w:r w:rsidR="00CC5C49">
        <w:t>, aby mu dýchání usnadnil, dokončí loupež, zamkne byt, tedy nepočítá se žádnou okolností, která by mohla zabránit smrti poškozeného udušením. Je srozuměn se smrtí poškozeného). (Nepřímý úmysl)</w:t>
      </w:r>
    </w:p>
    <w:p w:rsidR="00947B50" w:rsidRPr="00934321" w:rsidRDefault="00947B50" w:rsidP="00CE5497">
      <w:pPr>
        <w:jc w:val="both"/>
        <w:rPr>
          <w:b/>
        </w:rPr>
      </w:pPr>
      <w:r w:rsidRPr="00934321">
        <w:rPr>
          <w:b/>
        </w:rPr>
        <w:t>N</w:t>
      </w:r>
      <w:r w:rsidR="00CC5C49" w:rsidRPr="00934321">
        <w:rPr>
          <w:b/>
        </w:rPr>
        <w:t>edbalost</w:t>
      </w:r>
    </w:p>
    <w:p w:rsidR="00CC5C49" w:rsidRDefault="00CC5C49" w:rsidP="00CE5497">
      <w:pPr>
        <w:jc w:val="both"/>
      </w:pPr>
      <w:r>
        <w:t>Rozdělujeme ji:</w:t>
      </w:r>
    </w:p>
    <w:p w:rsidR="00CC5C49" w:rsidRDefault="00CC5C49" w:rsidP="00CE5497">
      <w:pPr>
        <w:jc w:val="both"/>
      </w:pPr>
      <w:r>
        <w:t>Nedbalost vědomou – pachatel věděl, že způsobem uvedeným v trestním zákoně způsobí ohrožení, nebo porušení chráněného zájmu. Bez přiměřených důvodů spoléhal na to, že takové porušení, nebo ohrožení nezpůsobí.</w:t>
      </w:r>
    </w:p>
    <w:p w:rsidR="00CC5C49" w:rsidRDefault="00CC5C49" w:rsidP="00CE5497">
      <w:pPr>
        <w:jc w:val="both"/>
      </w:pPr>
    </w:p>
    <w:p w:rsidR="00CC5C49" w:rsidRDefault="00CC5C49" w:rsidP="00CE5497">
      <w:pPr>
        <w:jc w:val="both"/>
      </w:pPr>
    </w:p>
    <w:p w:rsidR="00A014F8" w:rsidRDefault="00A014F8" w:rsidP="00CE5497">
      <w:pPr>
        <w:jc w:val="both"/>
      </w:pPr>
    </w:p>
    <w:p w:rsidR="00A014F8" w:rsidRDefault="00A014F8" w:rsidP="00CE5497">
      <w:pPr>
        <w:jc w:val="both"/>
      </w:pPr>
    </w:p>
    <w:p w:rsidR="00A014F8" w:rsidRPr="00934321" w:rsidRDefault="006010B8" w:rsidP="00CE5497">
      <w:pPr>
        <w:jc w:val="both"/>
        <w:rPr>
          <w:b/>
        </w:rPr>
      </w:pPr>
      <w:r w:rsidRPr="00934321">
        <w:rPr>
          <w:b/>
        </w:rPr>
        <w:lastRenderedPageBreak/>
        <w:t>Nedbalost nevědomou</w:t>
      </w:r>
      <w:r>
        <w:t xml:space="preserve"> – pachatel nevěděl, že svým jednáním může takové porušení nebo ohrožení chráněné trestním zákonem způsobit, ač o tom vzhledem k okolnostem a svým osobním poměrům </w:t>
      </w:r>
      <w:r w:rsidRPr="00934321">
        <w:rPr>
          <w:b/>
        </w:rPr>
        <w:t>vědět mohl a měl.</w:t>
      </w:r>
    </w:p>
    <w:p w:rsidR="006010B8" w:rsidRDefault="006010B8" w:rsidP="00CE5497">
      <w:pPr>
        <w:jc w:val="both"/>
      </w:pPr>
      <w:r w:rsidRPr="00934321">
        <w:rPr>
          <w:b/>
        </w:rPr>
        <w:t>Omyl</w:t>
      </w:r>
      <w:r>
        <w:t xml:space="preserve"> v trestním právu vysvětlujeme jako rozpor vědění, vnímání, či představ pachatele s objektivní skutečností.</w:t>
      </w:r>
    </w:p>
    <w:p w:rsidR="006010B8" w:rsidRPr="00934321" w:rsidRDefault="006010B8" w:rsidP="00CE5497">
      <w:pPr>
        <w:jc w:val="both"/>
        <w:rPr>
          <w:b/>
        </w:rPr>
      </w:pPr>
      <w:r w:rsidRPr="00934321">
        <w:rPr>
          <w:b/>
        </w:rPr>
        <w:t>Okolnosti vylučující protiprávnost</w:t>
      </w:r>
    </w:p>
    <w:p w:rsidR="006010B8" w:rsidRDefault="006010B8" w:rsidP="00CE5497">
      <w:pPr>
        <w:jc w:val="both"/>
      </w:pPr>
      <w:r>
        <w:t>Upravuje trestní zákoník v hlavě III obecné části.</w:t>
      </w:r>
      <w:r w:rsidR="00934321">
        <w:t xml:space="preserve"> (§§ </w:t>
      </w:r>
      <w:proofErr w:type="gramStart"/>
      <w:r w:rsidR="00934321">
        <w:t>28 – 32</w:t>
      </w:r>
      <w:proofErr w:type="gramEnd"/>
      <w:r w:rsidR="00934321">
        <w:t>)</w:t>
      </w:r>
    </w:p>
    <w:p w:rsidR="006010B8" w:rsidRDefault="006010B8" w:rsidP="00CE5497">
      <w:pPr>
        <w:jc w:val="both"/>
      </w:pPr>
      <w:r>
        <w:t xml:space="preserve">Jedná se </w:t>
      </w:r>
      <w:proofErr w:type="gramStart"/>
      <w:r>
        <w:t>o :</w:t>
      </w:r>
      <w:proofErr w:type="gramEnd"/>
    </w:p>
    <w:p w:rsidR="006010B8" w:rsidRDefault="006010B8" w:rsidP="00CE5497">
      <w:pPr>
        <w:jc w:val="both"/>
      </w:pPr>
      <w:r>
        <w:t>-krajní nouzi</w:t>
      </w:r>
    </w:p>
    <w:p w:rsidR="006010B8" w:rsidRDefault="006010B8" w:rsidP="00CE5497">
      <w:pPr>
        <w:jc w:val="both"/>
      </w:pPr>
      <w:r>
        <w:t>-nutnou obranu</w:t>
      </w:r>
    </w:p>
    <w:p w:rsidR="006010B8" w:rsidRDefault="006010B8" w:rsidP="00CE5497">
      <w:pPr>
        <w:jc w:val="both"/>
      </w:pPr>
      <w:r>
        <w:t>-svolení poškozeného</w:t>
      </w:r>
    </w:p>
    <w:p w:rsidR="006010B8" w:rsidRDefault="006010B8" w:rsidP="00CE5497">
      <w:pPr>
        <w:jc w:val="both"/>
      </w:pPr>
      <w:r>
        <w:t>- přípustné riziko</w:t>
      </w:r>
    </w:p>
    <w:p w:rsidR="00934321" w:rsidRDefault="006010B8" w:rsidP="00CE5497">
      <w:pPr>
        <w:jc w:val="both"/>
      </w:pPr>
      <w:r>
        <w:t>- oprávnění použití zbra</w:t>
      </w:r>
      <w:r w:rsidR="00AB346F">
        <w:t>ně</w:t>
      </w:r>
      <w:bookmarkStart w:id="0" w:name="_GoBack"/>
      <w:bookmarkEnd w:id="0"/>
    </w:p>
    <w:p w:rsidR="00934321" w:rsidRPr="00BD6275" w:rsidRDefault="00934321" w:rsidP="00CE5497">
      <w:pPr>
        <w:jc w:val="both"/>
      </w:pPr>
    </w:p>
    <w:sectPr w:rsidR="00934321" w:rsidRPr="00BD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97"/>
    <w:rsid w:val="000A13B4"/>
    <w:rsid w:val="001611C6"/>
    <w:rsid w:val="0017723D"/>
    <w:rsid w:val="001B1F28"/>
    <w:rsid w:val="00330C08"/>
    <w:rsid w:val="00447DCA"/>
    <w:rsid w:val="004E09CA"/>
    <w:rsid w:val="006010B8"/>
    <w:rsid w:val="006158C7"/>
    <w:rsid w:val="00684332"/>
    <w:rsid w:val="006A30A9"/>
    <w:rsid w:val="007D6CB6"/>
    <w:rsid w:val="00934321"/>
    <w:rsid w:val="00947B50"/>
    <w:rsid w:val="00A014F8"/>
    <w:rsid w:val="00A5194C"/>
    <w:rsid w:val="00AB346F"/>
    <w:rsid w:val="00BD6275"/>
    <w:rsid w:val="00CC5C49"/>
    <w:rsid w:val="00CE5497"/>
    <w:rsid w:val="00CF0AD0"/>
    <w:rsid w:val="00E538EF"/>
    <w:rsid w:val="00F92CF6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55E5"/>
  <w15:chartTrackingRefBased/>
  <w15:docId w15:val="{8463C87C-44E3-4261-B1A1-B2DE85CE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irc01</dc:creator>
  <cp:keywords/>
  <dc:description/>
  <cp:lastModifiedBy>irc01</cp:lastModifiedBy>
  <cp:revision>2</cp:revision>
  <cp:lastPrinted>2023-05-13T15:43:00Z</cp:lastPrinted>
  <dcterms:created xsi:type="dcterms:W3CDTF">2023-05-13T15:57:00Z</dcterms:created>
  <dcterms:modified xsi:type="dcterms:W3CDTF">2023-05-13T15:57:00Z</dcterms:modified>
</cp:coreProperties>
</file>