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FD429" w14:textId="2F9FCC6B" w:rsidR="00AC0119" w:rsidRPr="007A542C" w:rsidRDefault="00AC0119">
      <w:pPr>
        <w:rPr>
          <w:b/>
          <w:bCs/>
        </w:rPr>
      </w:pPr>
      <w:r w:rsidRPr="007A542C">
        <w:rPr>
          <w:b/>
          <w:bCs/>
        </w:rPr>
        <w:t>Trestní právo 2</w:t>
      </w:r>
    </w:p>
    <w:p w14:paraId="2071EDDA" w14:textId="4DBE9AE3" w:rsidR="00AC0119" w:rsidRDefault="00AC0119" w:rsidP="007A542C">
      <w:pPr>
        <w:jc w:val="both"/>
      </w:pPr>
    </w:p>
    <w:p w14:paraId="2448D660" w14:textId="1D5A3FE1" w:rsidR="00AC0119" w:rsidRPr="007A542C" w:rsidRDefault="00AC0119" w:rsidP="007A542C">
      <w:pPr>
        <w:jc w:val="center"/>
        <w:rPr>
          <w:b/>
          <w:bCs/>
        </w:rPr>
      </w:pPr>
      <w:r w:rsidRPr="007A542C">
        <w:rPr>
          <w:b/>
          <w:bCs/>
        </w:rPr>
        <w:t>Trestný čin</w:t>
      </w:r>
    </w:p>
    <w:p w14:paraId="5F15AD7F" w14:textId="29751A3E" w:rsidR="00AC0119" w:rsidRDefault="00AC0119" w:rsidP="007A542C">
      <w:pPr>
        <w:jc w:val="both"/>
      </w:pPr>
      <w:r>
        <w:t>Trestní zákoník uvádí</w:t>
      </w:r>
      <w:r w:rsidRPr="007A542C">
        <w:rPr>
          <w:b/>
          <w:bCs/>
        </w:rPr>
        <w:t xml:space="preserve"> definici</w:t>
      </w:r>
      <w:r>
        <w:t xml:space="preserve"> trestného činu v § 13 odst. 1 takto: trestným činem je protiprávní čin, který trestní zákon označuje za trestný.</w:t>
      </w:r>
    </w:p>
    <w:p w14:paraId="2A514C44" w14:textId="47DF19FC" w:rsidR="00AC0119" w:rsidRDefault="00AC0119" w:rsidP="007A542C">
      <w:pPr>
        <w:jc w:val="both"/>
      </w:pPr>
      <w:r>
        <w:t>Z definice vyplývají dvě podmínky – protiprávnost a znaky uvedené v zákoně a který vykazuje znaky uvedené v takovém zákoně.</w:t>
      </w:r>
    </w:p>
    <w:p w14:paraId="54F4B42F" w14:textId="0C7C7745" w:rsidR="00AC0119" w:rsidRDefault="00AC0119" w:rsidP="007A542C">
      <w:pPr>
        <w:jc w:val="both"/>
      </w:pPr>
      <w:r>
        <w:t>Protiprávnost je rozpor s právní normou v rámci právního řádu. Trestnými činy mohou být jen činy nedovolené, protiprávní.</w:t>
      </w:r>
    </w:p>
    <w:p w14:paraId="04476F48" w14:textId="5AE69C44" w:rsidR="00AC0119" w:rsidRDefault="00AC0119" w:rsidP="007A542C">
      <w:pPr>
        <w:jc w:val="both"/>
      </w:pPr>
      <w:r>
        <w:t>Znaky uvedené v zákoně jsou formální znaky trestného činu.</w:t>
      </w:r>
    </w:p>
    <w:p w14:paraId="5C05CF44" w14:textId="6477FF2B" w:rsidR="00AC0119" w:rsidRDefault="00AC0119" w:rsidP="007A542C">
      <w:pPr>
        <w:jc w:val="both"/>
      </w:pPr>
      <w:r>
        <w:t xml:space="preserve">Pojem trestného činu odlišujeme od pojmu protiprávní čin. </w:t>
      </w:r>
      <w:r w:rsidR="00F71575">
        <w:t xml:space="preserve"> Termín protiprávní čin užívá zákon o soudnictví ve věcech mládeže, jako souhrnné označení pro trestný čin, provinění, nebo čin jinak trestný.</w:t>
      </w:r>
    </w:p>
    <w:p w14:paraId="6A8511D3" w14:textId="0D40B17F" w:rsidR="00F71575" w:rsidRDefault="00F71575" w:rsidP="007A542C">
      <w:pPr>
        <w:jc w:val="both"/>
      </w:pPr>
      <w:r>
        <w:t>Základem trestní odpovědnosti podle českého trestního práva je trestný čin, u mladistvých provinění.</w:t>
      </w:r>
    </w:p>
    <w:p w14:paraId="52B9FFE2" w14:textId="05E61607" w:rsidR="00F71575" w:rsidRPr="007A542C" w:rsidRDefault="00F71575" w:rsidP="007A542C">
      <w:pPr>
        <w:jc w:val="both"/>
        <w:rPr>
          <w:b/>
          <w:bCs/>
        </w:rPr>
      </w:pPr>
      <w:r w:rsidRPr="007A542C">
        <w:rPr>
          <w:b/>
          <w:bCs/>
        </w:rPr>
        <w:t>Druhy trestných činů</w:t>
      </w:r>
    </w:p>
    <w:p w14:paraId="66E7C98E" w14:textId="5073C9EE" w:rsidR="00F71575" w:rsidRDefault="00F71575" w:rsidP="007A542C">
      <w:pPr>
        <w:jc w:val="both"/>
      </w:pPr>
      <w:r>
        <w:t>Od 1.1.2010 zná české trestní právo dvě kategorie soudně trestných činů</w:t>
      </w:r>
      <w:r w:rsidR="007A542C">
        <w:t>,</w:t>
      </w:r>
      <w:r>
        <w:t xml:space="preserve"> a to přečiny a zločiny.</w:t>
      </w:r>
    </w:p>
    <w:p w14:paraId="46FC3479" w14:textId="09F02D23" w:rsidR="00F71575" w:rsidRDefault="00F71575" w:rsidP="007A542C">
      <w:pPr>
        <w:jc w:val="both"/>
      </w:pPr>
      <w:r>
        <w:t>Přečiny jsou všechny nedbalostní trestné činy a ty trestné činy u kterých zákon stanoví trest odnětí svobody s horní hranicí do 5 let.</w:t>
      </w:r>
    </w:p>
    <w:p w14:paraId="031A054A" w14:textId="5E004D5D" w:rsidR="00F71575" w:rsidRDefault="00F71575" w:rsidP="007A542C">
      <w:pPr>
        <w:jc w:val="both"/>
      </w:pPr>
      <w:r>
        <w:t xml:space="preserve">Zločiny jsou vymezeny negativně jako trestné činy, které nejsou přečiny. V kategorii zločinů můžeme dále rozlišovat zvlášť závažné zločiny. Jsou jimi </w:t>
      </w:r>
      <w:r w:rsidR="00BE7194">
        <w:t>úmyslné trestné činy, na které zákon stanoví trest odnětí svobody s horní hranicí trestní sazby nejméně 10 let. Dělení na zločiny a zvlášť závažné zločiny jako podkategorie zločinů se děje podle horní hranice trestní sazby uvedené v zákoně.</w:t>
      </w:r>
    </w:p>
    <w:p w14:paraId="4CA4C4B9" w14:textId="25E15482" w:rsidR="00BE7194" w:rsidRDefault="00BE7194" w:rsidP="007A542C">
      <w:pPr>
        <w:jc w:val="both"/>
      </w:pPr>
      <w:r>
        <w:t>Od trestných činů odlišujeme správní delikty, zejména přestupky. Rozdíl je v organizacích,</w:t>
      </w:r>
      <w:r w:rsidR="007A542C">
        <w:t xml:space="preserve"> </w:t>
      </w:r>
      <w:proofErr w:type="gramStart"/>
      <w:r>
        <w:t>které  projednávají</w:t>
      </w:r>
      <w:proofErr w:type="gramEnd"/>
      <w:r>
        <w:t xml:space="preserve"> přestupek či trestný čin. O trestných činech rozhodují soudy a přestupcích příslušný správní orgán. Rozdíly jsou i v odsouzení.  </w:t>
      </w:r>
    </w:p>
    <w:p w14:paraId="671EE68C" w14:textId="3A9D3022" w:rsidR="00BE7194" w:rsidRPr="007A542C" w:rsidRDefault="00BE7194" w:rsidP="007A542C">
      <w:pPr>
        <w:jc w:val="both"/>
        <w:rPr>
          <w:b/>
          <w:bCs/>
        </w:rPr>
      </w:pPr>
      <w:r w:rsidRPr="007A542C">
        <w:rPr>
          <w:b/>
          <w:bCs/>
        </w:rPr>
        <w:t>Skutková podstata trestného činu</w:t>
      </w:r>
    </w:p>
    <w:p w14:paraId="3B4C651D" w14:textId="7EF1E6AB" w:rsidR="00BE7194" w:rsidRDefault="00BE7194" w:rsidP="007A542C">
      <w:pPr>
        <w:jc w:val="both"/>
      </w:pPr>
      <w:r>
        <w:t>Základem trestní odpovědnosti je spáchání trestného činu (u mladistvých provinění).</w:t>
      </w:r>
    </w:p>
    <w:p w14:paraId="7F908F0B" w14:textId="6D451DBE" w:rsidR="00BE7194" w:rsidRDefault="00BE7194" w:rsidP="007A542C">
      <w:pPr>
        <w:jc w:val="both"/>
      </w:pPr>
      <w:r>
        <w:t>Skutková podstata trestného činu je jedním z formálních znaků</w:t>
      </w:r>
      <w:r w:rsidR="00EB7083">
        <w:t xml:space="preserve"> trestného činu. Jde o právní formu vyjadřující typové znaky trestného činu v trestním zákoně. Znaky určují jednotlivé trestné činy. Tedy skutková podstata je soubor znaků, z nich je patrné, o který trestný čin se jedná.</w:t>
      </w:r>
    </w:p>
    <w:p w14:paraId="0F92E8FA" w14:textId="212B1B98" w:rsidR="00EB7083" w:rsidRPr="007A542C" w:rsidRDefault="00EB7083" w:rsidP="007A542C">
      <w:pPr>
        <w:jc w:val="both"/>
        <w:rPr>
          <w:b/>
          <w:bCs/>
        </w:rPr>
      </w:pPr>
      <w:r w:rsidRPr="007A542C">
        <w:rPr>
          <w:b/>
          <w:bCs/>
        </w:rPr>
        <w:t>Znaky skutkových podstat</w:t>
      </w:r>
    </w:p>
    <w:p w14:paraId="0DCE583C" w14:textId="085E4B7C" w:rsidR="00EB7083" w:rsidRDefault="00EB7083" w:rsidP="007A542C">
      <w:pPr>
        <w:jc w:val="both"/>
      </w:pPr>
      <w:r>
        <w:t xml:space="preserve">Obligatorní znaky jsou: Objekt, objektivní stránka, </w:t>
      </w:r>
      <w:proofErr w:type="gramStart"/>
      <w:r>
        <w:t>subjekt- pachatel</w:t>
      </w:r>
      <w:proofErr w:type="gramEnd"/>
      <w:r>
        <w:t>, subjektivní stránka. Tyto znaky existují u každého skutkové podstaty trestného činu. Nemá-li čin všechny znaky, není tou ani skutková podstata trestného činu.</w:t>
      </w:r>
    </w:p>
    <w:p w14:paraId="24EC8050" w14:textId="7496CCEE" w:rsidR="00EB7083" w:rsidRDefault="00EB7083" w:rsidP="007A542C">
      <w:pPr>
        <w:jc w:val="both"/>
      </w:pPr>
      <w:r>
        <w:t>Fakultativní znaky: nemusí být u všech skutkových podstat. Jde např. o určité místo, určitě vymezený čas jednání, určitý prostředek spáchání trestného činu, cíl, pohnutka motiv atd.</w:t>
      </w:r>
    </w:p>
    <w:p w14:paraId="14E294CC" w14:textId="77777777" w:rsidR="00EB7083" w:rsidRDefault="00EB7083" w:rsidP="007A542C">
      <w:pPr>
        <w:jc w:val="both"/>
      </w:pPr>
    </w:p>
    <w:p w14:paraId="0B2E62A1" w14:textId="0D8A7CCE" w:rsidR="00EB7083" w:rsidRPr="007A542C" w:rsidRDefault="00EB7083" w:rsidP="007A542C">
      <w:pPr>
        <w:jc w:val="both"/>
        <w:rPr>
          <w:b/>
          <w:bCs/>
        </w:rPr>
      </w:pPr>
      <w:r w:rsidRPr="007A542C">
        <w:rPr>
          <w:b/>
          <w:bCs/>
        </w:rPr>
        <w:lastRenderedPageBreak/>
        <w:t>Rozlišení skutkových podstat</w:t>
      </w:r>
    </w:p>
    <w:p w14:paraId="363C29F9" w14:textId="77777777" w:rsidR="00EB7083" w:rsidRPr="007A542C" w:rsidRDefault="00EB7083" w:rsidP="007A542C">
      <w:pPr>
        <w:jc w:val="both"/>
        <w:rPr>
          <w:b/>
          <w:bCs/>
        </w:rPr>
      </w:pPr>
      <w:r w:rsidRPr="007A542C">
        <w:rPr>
          <w:b/>
          <w:bCs/>
        </w:rPr>
        <w:t xml:space="preserve">Základní </w:t>
      </w:r>
    </w:p>
    <w:p w14:paraId="0170D59D" w14:textId="4D45C214" w:rsidR="00EB7083" w:rsidRDefault="00EB7083" w:rsidP="007A542C">
      <w:pPr>
        <w:jc w:val="both"/>
      </w:pPr>
      <w:r>
        <w:t>Uvádějí znaky běžného typu</w:t>
      </w:r>
      <w:r w:rsidR="00E67DF1">
        <w:t xml:space="preserve"> daného trestného činu. Bývají zpravidla uvedeny v prvních </w:t>
      </w:r>
      <w:proofErr w:type="gramStart"/>
      <w:r w:rsidR="00E67DF1">
        <w:t>odstavcích  příslušného</w:t>
      </w:r>
      <w:proofErr w:type="gramEnd"/>
      <w:r w:rsidR="00E67DF1">
        <w:t xml:space="preserve"> ustanovení.</w:t>
      </w:r>
    </w:p>
    <w:p w14:paraId="08336A30" w14:textId="7FCC2471" w:rsidR="00E67DF1" w:rsidRPr="007A542C" w:rsidRDefault="00E67DF1" w:rsidP="007A542C">
      <w:pPr>
        <w:jc w:val="both"/>
        <w:rPr>
          <w:b/>
          <w:bCs/>
        </w:rPr>
      </w:pPr>
      <w:r w:rsidRPr="007A542C">
        <w:rPr>
          <w:b/>
          <w:bCs/>
        </w:rPr>
        <w:t>Kvalifikované</w:t>
      </w:r>
    </w:p>
    <w:p w14:paraId="559F03ED" w14:textId="655B7D38" w:rsidR="00E67DF1" w:rsidRDefault="00E67DF1" w:rsidP="007A542C">
      <w:pPr>
        <w:jc w:val="both"/>
      </w:pPr>
      <w:r>
        <w:t>Jsou tvořeny znaky základní skutkové podstata nějakým dalším znakem, který typizuje vyšší stupeň závažnosti i škodlivosti nebo nebezpečnosti. Kvalifikovaná podstata se bez základní neobejde. Vždy je základní podstata součástí kvalifikované.</w:t>
      </w:r>
    </w:p>
    <w:p w14:paraId="01DFC90E" w14:textId="5748AD95" w:rsidR="00E67DF1" w:rsidRPr="007A542C" w:rsidRDefault="00E67DF1" w:rsidP="007A542C">
      <w:pPr>
        <w:jc w:val="both"/>
        <w:rPr>
          <w:b/>
          <w:bCs/>
        </w:rPr>
      </w:pPr>
      <w:r w:rsidRPr="007A542C">
        <w:rPr>
          <w:b/>
          <w:bCs/>
        </w:rPr>
        <w:t>Objekt trestného činu</w:t>
      </w:r>
    </w:p>
    <w:p w14:paraId="1A381834" w14:textId="2E868951" w:rsidR="00E67DF1" w:rsidRDefault="00E67DF1" w:rsidP="007A542C">
      <w:pPr>
        <w:jc w:val="both"/>
      </w:pPr>
      <w:r>
        <w:t>Má klíčový význam pro skutkovou podstatu trestného činu. Umožňuje stanovit charakter i stupeň společenské závažnosti skutku. Zpravidla není vyjádřen v zákoně a musí se dovozovat výkladem. Zpravidla objekt definuje společenské vztahy, např. vztahy vlastnické, dále definuje zájmy a hodnoty, např. život člověka, jeho zdraví, čest, důstojnost, jeho osobní svobodu, chráněné trestním zákonem. Může se také jednat o soubor vztahů.</w:t>
      </w:r>
      <w:r w:rsidR="00CF107A">
        <w:t xml:space="preserve"> Každý trestný čin má objekt. Některé trestné činy mají objekt ještě hmotný předmět útoku. Předmětem útoku jsou buď lidé, nebo věci, na které </w:t>
      </w:r>
      <w:proofErr w:type="gramStart"/>
      <w:r w:rsidR="00CF107A">
        <w:t>pachatel  trestného</w:t>
      </w:r>
      <w:proofErr w:type="gramEnd"/>
      <w:r w:rsidR="00CF107A">
        <w:t xml:space="preserve"> činu  bezprostředně útočí a tím zasahuje objekt trestného činu. Pro právní kvalifikaci trestného činu má klíčový význam objekt. Předmět útoku, resp. intenzita s jakou byl trestný čin zasažen, může mít význam z hlediska ukládání trestu jako přitěžující okolnost.</w:t>
      </w:r>
    </w:p>
    <w:p w14:paraId="7A4EB6F3" w14:textId="38CD6FE7" w:rsidR="00CF107A" w:rsidRDefault="00CF107A" w:rsidP="007A542C">
      <w:pPr>
        <w:jc w:val="both"/>
      </w:pPr>
    </w:p>
    <w:p w14:paraId="3C4AD2DA" w14:textId="77FFE5CB" w:rsidR="00CF107A" w:rsidRPr="007A542C" w:rsidRDefault="00CF107A" w:rsidP="007A542C">
      <w:pPr>
        <w:jc w:val="both"/>
        <w:rPr>
          <w:b/>
          <w:bCs/>
        </w:rPr>
      </w:pPr>
      <w:r w:rsidRPr="007A542C">
        <w:rPr>
          <w:b/>
          <w:bCs/>
        </w:rPr>
        <w:t>Objektivní stránka trestného činu</w:t>
      </w:r>
    </w:p>
    <w:p w14:paraId="2F1F83A0" w14:textId="0E8738B2" w:rsidR="00CF107A" w:rsidRDefault="00CF107A" w:rsidP="007A542C">
      <w:pPr>
        <w:jc w:val="both"/>
      </w:pPr>
      <w:r>
        <w:t>Objektivní stránka je druhým znakem skutkové podstaty trestného činu a charakterizuje ji způsob spáchání trestného činu a jeho následky. Znaky, které musí být v každé skutkové podstatě trestného činu, charakterizujícími objektivní stránku trestného činu jsou:</w:t>
      </w:r>
    </w:p>
    <w:p w14:paraId="52D2D71C" w14:textId="084D5685" w:rsidR="00CF107A" w:rsidRPr="007A542C" w:rsidRDefault="00CF107A" w:rsidP="007A542C">
      <w:pPr>
        <w:jc w:val="both"/>
        <w:rPr>
          <w:b/>
          <w:bCs/>
        </w:rPr>
      </w:pPr>
      <w:r w:rsidRPr="007A542C">
        <w:rPr>
          <w:b/>
          <w:bCs/>
        </w:rPr>
        <w:t>Jednání</w:t>
      </w:r>
    </w:p>
    <w:p w14:paraId="3EF76F7B" w14:textId="1716FFA5" w:rsidR="00CF107A" w:rsidRPr="007A542C" w:rsidRDefault="00CF107A" w:rsidP="007A542C">
      <w:pPr>
        <w:jc w:val="both"/>
        <w:rPr>
          <w:b/>
          <w:bCs/>
        </w:rPr>
      </w:pPr>
      <w:r w:rsidRPr="007A542C">
        <w:rPr>
          <w:b/>
          <w:bCs/>
        </w:rPr>
        <w:t>Následek trestného činu</w:t>
      </w:r>
    </w:p>
    <w:p w14:paraId="685A1E34" w14:textId="778D3586" w:rsidR="00CF107A" w:rsidRDefault="00CD1CF1" w:rsidP="007A542C">
      <w:pPr>
        <w:jc w:val="both"/>
      </w:pPr>
      <w:r>
        <w:t>Příčinný vztah mezi jednáním a následkem</w:t>
      </w:r>
    </w:p>
    <w:p w14:paraId="7F4B4000" w14:textId="3541CBF9" w:rsidR="00CD1CF1" w:rsidRDefault="00CD1CF1" w:rsidP="007A542C">
      <w:pPr>
        <w:jc w:val="both"/>
      </w:pPr>
      <w:r>
        <w:t>Jsou to znaky obligatorní a musí být u každé objektivní stránky trestného činu. Chybí-</w:t>
      </w:r>
      <w:proofErr w:type="gramStart"/>
      <w:r>
        <w:t>li ,</w:t>
      </w:r>
      <w:proofErr w:type="gramEnd"/>
      <w:r>
        <w:t xml:space="preserve"> není objektivní stránka trestného činu naplněna, není tedy naplněna skutková podstata trestného činu a nenastává tedy trestní odpovědnost. Fakultativní znaky objektivní stránky trestného činu jsou znaky nepovinné. Jde např. o čas a místo jednání.</w:t>
      </w:r>
    </w:p>
    <w:p w14:paraId="383AE9E5" w14:textId="2862A904" w:rsidR="00CD1CF1" w:rsidRPr="007A542C" w:rsidRDefault="00CD1CF1" w:rsidP="007A542C">
      <w:pPr>
        <w:jc w:val="both"/>
        <w:rPr>
          <w:b/>
          <w:bCs/>
        </w:rPr>
      </w:pPr>
      <w:r w:rsidRPr="007A542C">
        <w:rPr>
          <w:b/>
          <w:bCs/>
        </w:rPr>
        <w:t>Obligatorní znaky – jednání</w:t>
      </w:r>
    </w:p>
    <w:p w14:paraId="137D7907" w14:textId="5840BADC" w:rsidR="00AD0DD1" w:rsidRDefault="00CD1CF1" w:rsidP="007A542C">
      <w:pPr>
        <w:jc w:val="both"/>
      </w:pPr>
      <w:r>
        <w:t xml:space="preserve">Jednání ve smyslu trestního práva je projev vůle ve vnějším světě. Vůle je vnitřní složka jednání, která řídí pohyb, nebo zdržení se pohybu. Jedná se tedy nejen o konání, ale i opomenutí. Trestněprávní pojem jednání zahrnuje pouze vůli pachatele ovládané nebo neovládané chování. V jednání se spojuje vnitřní </w:t>
      </w:r>
      <w:proofErr w:type="gramStart"/>
      <w:r>
        <w:t>složka</w:t>
      </w:r>
      <w:r w:rsidR="00AD0DD1">
        <w:t xml:space="preserve"> </w:t>
      </w:r>
      <w:r>
        <w:t>- vůle</w:t>
      </w:r>
      <w:proofErr w:type="gramEnd"/>
      <w:r>
        <w:t xml:space="preserve"> se složkou vnější – projev vůle. Hovoří se o jednotě psychické i fyzické stránky jednání. Chybí-li některá z uvedených složek, </w:t>
      </w:r>
      <w:r w:rsidR="00AD0DD1">
        <w:t>ať již složka psychická či fyzická, nejde o jednání ve smyslu trestního práva. Jednat může i dítě a osoba nepříčetná. Trestní odpovědnost zde ale nenastává (nedostatek věku atd.). jednáním je projev vůle ve vnějším světě. Jednáním je nejen konání, ale i opomenutí. Rozlišujeme činy komisivní – spáchané konáním a omisivní nečinností.</w:t>
      </w:r>
    </w:p>
    <w:p w14:paraId="0F720BF4" w14:textId="34C54224" w:rsidR="007A542C" w:rsidRDefault="007A542C" w:rsidP="007A542C">
      <w:pPr>
        <w:jc w:val="both"/>
      </w:pPr>
      <w:r>
        <w:lastRenderedPageBreak/>
        <w:t>Trestní právo – objektivní stránka trestného činu</w:t>
      </w:r>
    </w:p>
    <w:p w14:paraId="7FB5D5C2" w14:textId="61297B74" w:rsidR="00CD1CF1" w:rsidRDefault="00AD0DD1" w:rsidP="007A542C">
      <w:pPr>
        <w:jc w:val="both"/>
      </w:pPr>
      <w:r>
        <w:t xml:space="preserve">Opomenutí může být nedbalostní i úmyslné.  (Např. lékař úmyslně nepodá pacientovi lék, aby se zhoršil jeho zdravotní stav). </w:t>
      </w:r>
    </w:p>
    <w:p w14:paraId="7CE9DD5A" w14:textId="6B318275" w:rsidR="00AD0DD1" w:rsidRPr="007A542C" w:rsidRDefault="00AD0DD1" w:rsidP="007A542C">
      <w:pPr>
        <w:jc w:val="both"/>
        <w:rPr>
          <w:b/>
          <w:bCs/>
        </w:rPr>
      </w:pPr>
      <w:r w:rsidRPr="007A542C">
        <w:rPr>
          <w:b/>
          <w:bCs/>
        </w:rPr>
        <w:t>Následek</w:t>
      </w:r>
    </w:p>
    <w:p w14:paraId="6566C57A" w14:textId="08B322FC" w:rsidR="006A2750" w:rsidRDefault="006A2750" w:rsidP="007A542C">
      <w:pPr>
        <w:jc w:val="both"/>
      </w:pPr>
      <w:r>
        <w:t>Následkem rozumíme porušení nebo ohrožení hodnot, které jsou objektem trestného činu. Rozlišujeme hlavní a sekundární následek. U některých skutkových podstat je následkem porucha. (Např. ublížení na zdraví). U jiných je to ohrožení. Tedy reálné nebezpečí vzniku poruchy. (Např. u obecného ohrožení). Každý trestný čin má objekt, některé trestné činy mají mimo objekt ještě hmotný předmět útoku. Změna hmotného předmětu útoku se nazývá účinek trestného činu. Je to např. zlomené žebro, rozbitá výkladní skříň apod.) Účinkem je i možnost takové změny (nebezpečí výbuchu) pokud je znakem skutkové podstaty trestného činu. Následek trestného činu se vztahuje k</w:t>
      </w:r>
      <w:r w:rsidR="006D0366">
        <w:t> </w:t>
      </w:r>
      <w:r>
        <w:t>objektu</w:t>
      </w:r>
      <w:r w:rsidR="006D0366">
        <w:t xml:space="preserve"> trestného činu, účinek k hmotněprávnímu předmětu útoku. Následek není totožný s účinkem. Např. u trestného činu ublížení na zdraví jsou účinkem zranění napadeného, (zlomená ruka, řezná rána na hlavě, bodná rána do břicha). Následkem je porušení zájmu na ochraně zdraví. Následek – porucha nebo ohrožení je znak skutkové podstaty trestného činu.</w:t>
      </w:r>
    </w:p>
    <w:p w14:paraId="40BA85CF" w14:textId="24FCCAA5" w:rsidR="006D0366" w:rsidRDefault="006D0366" w:rsidP="007A542C">
      <w:pPr>
        <w:jc w:val="both"/>
      </w:pPr>
      <w:r>
        <w:t>Těžší následek je závažnější porucha či ohrožení objektu. Je to např. těžká újma na zdraví, smrť. Jsou to okolnosti přitěžující.</w:t>
      </w:r>
    </w:p>
    <w:p w14:paraId="18DBBCA4" w14:textId="6EEAB921" w:rsidR="006D0366" w:rsidRDefault="006D0366" w:rsidP="007A542C">
      <w:pPr>
        <w:jc w:val="both"/>
      </w:pPr>
      <w:r>
        <w:t>Zvláš</w:t>
      </w:r>
      <w:r w:rsidR="0024731C">
        <w:t>ť</w:t>
      </w:r>
      <w:r>
        <w:t xml:space="preserve"> těžký a těžko napravitelný následek</w:t>
      </w:r>
      <w:r w:rsidR="0024731C">
        <w:t xml:space="preserve"> je jednou z podmínek uložení výjimečného trestu. Závažnost následku spoluurčuje povahu a závažnost trestného činu. </w:t>
      </w:r>
    </w:p>
    <w:p w14:paraId="3DCD2CA9" w14:textId="210FAA96" w:rsidR="0024731C" w:rsidRDefault="0024731C" w:rsidP="007A542C">
      <w:pPr>
        <w:jc w:val="both"/>
      </w:pPr>
      <w:r>
        <w:t>Zvláštní význam má následek i u majetkových trestných činech</w:t>
      </w:r>
    </w:p>
    <w:p w14:paraId="711007CB" w14:textId="256E8B1F" w:rsidR="0024731C" w:rsidRPr="007A542C" w:rsidRDefault="0024731C" w:rsidP="007A542C">
      <w:pPr>
        <w:jc w:val="both"/>
        <w:rPr>
          <w:b/>
          <w:bCs/>
        </w:rPr>
      </w:pPr>
      <w:r w:rsidRPr="007A542C">
        <w:rPr>
          <w:b/>
          <w:bCs/>
        </w:rPr>
        <w:t>Rozsah škody způsobené trestným činem podle jednotlivých kategorií.</w:t>
      </w:r>
    </w:p>
    <w:p w14:paraId="1CDBDD96" w14:textId="5600BA94" w:rsidR="0024731C" w:rsidRDefault="0024731C" w:rsidP="007A542C">
      <w:pPr>
        <w:jc w:val="both"/>
      </w:pPr>
      <w:r>
        <w:t>Škoda nikoli nepatrná nejméně 10 tisíc korun</w:t>
      </w:r>
    </w:p>
    <w:p w14:paraId="1C650B31" w14:textId="27301153" w:rsidR="0024731C" w:rsidRDefault="0024731C" w:rsidP="007A542C">
      <w:pPr>
        <w:jc w:val="both"/>
      </w:pPr>
      <w:r>
        <w:t>Škoda nikoli malá nejméně 50 tisíc korun</w:t>
      </w:r>
    </w:p>
    <w:p w14:paraId="676E5483" w14:textId="2C2A6A38" w:rsidR="0024731C" w:rsidRDefault="0024731C" w:rsidP="007A542C">
      <w:pPr>
        <w:jc w:val="both"/>
      </w:pPr>
      <w:r>
        <w:t>Škoda velká nejméně 100 tisíc korun</w:t>
      </w:r>
    </w:p>
    <w:p w14:paraId="7239B64A" w14:textId="7A157723" w:rsidR="0024731C" w:rsidRDefault="0024731C" w:rsidP="007A542C">
      <w:pPr>
        <w:jc w:val="both"/>
      </w:pPr>
      <w:r>
        <w:t>Značná škoda nejméně 1 milión korun</w:t>
      </w:r>
    </w:p>
    <w:p w14:paraId="3C2CF4FD" w14:textId="24887FB0" w:rsidR="0024731C" w:rsidRDefault="0024731C" w:rsidP="007A542C">
      <w:pPr>
        <w:jc w:val="both"/>
      </w:pPr>
      <w:r>
        <w:t>Škoda velkého rozsahu nejméně 10 miliónů korun</w:t>
      </w:r>
    </w:p>
    <w:p w14:paraId="39C37537" w14:textId="77777777" w:rsidR="008D6623" w:rsidRDefault="0024731C" w:rsidP="007A542C">
      <w:pPr>
        <w:jc w:val="both"/>
      </w:pPr>
      <w:r>
        <w:t>Z účinností od 1.1.20</w:t>
      </w:r>
      <w:r w:rsidR="008D6623">
        <w:t>02</w:t>
      </w:r>
      <w:r>
        <w:t xml:space="preserve"> zakotvil zákonodárce pevně peněžité částky vyjadřující rozsah škody způsobené trestným činem.</w:t>
      </w:r>
      <w:r w:rsidR="008D6623">
        <w:t xml:space="preserve"> Tento princip převzal i nový trestní zákoník z roku 2009.</w:t>
      </w:r>
    </w:p>
    <w:p w14:paraId="042ED7F3" w14:textId="77777777" w:rsidR="008D6623" w:rsidRDefault="008D6623" w:rsidP="007A542C">
      <w:pPr>
        <w:jc w:val="both"/>
      </w:pPr>
    </w:p>
    <w:p w14:paraId="6B46379D" w14:textId="77777777" w:rsidR="008D6623" w:rsidRPr="007A542C" w:rsidRDefault="008D6623" w:rsidP="007A542C">
      <w:pPr>
        <w:jc w:val="both"/>
        <w:rPr>
          <w:b/>
          <w:bCs/>
        </w:rPr>
      </w:pPr>
      <w:r w:rsidRPr="007A542C">
        <w:rPr>
          <w:b/>
          <w:bCs/>
        </w:rPr>
        <w:t>Příčinný vztah</w:t>
      </w:r>
    </w:p>
    <w:p w14:paraId="058C6A11" w14:textId="2BD9E4C1" w:rsidR="007A542C" w:rsidRDefault="008D6623" w:rsidP="007A542C">
      <w:pPr>
        <w:jc w:val="both"/>
      </w:pPr>
      <w:r>
        <w:t>Každým obligatorním znakem skutkové podstaty trestného činu je příčinný vztah mezi jednáním a následkem trestného činu. Pachatel může být trestně odpovědný, pokud svým jednáním následek skutečně způsobil. Chybí-li příčinný vztah, nenastane trestní odpovědnost. Příčinou je každý jev, bez něhož by jiný nenastal, způsobem, jakým nastal. Trestně právní příčinou je protiprávní jednání trestně odpovědného pachatele popsané ve skutkové podstatě a trestněprávním následkem je následek popsaný rovněž ve skutkové podstatě trestného činu. K příčinnému vztahu musí přistoupit zavinění.</w:t>
      </w:r>
      <w:r w:rsidR="007A542C">
        <w:t xml:space="preserve"> Vývoj příčinné souvislosti musí být zahrnut zaviněním alespoň v hrubých rysech.</w:t>
      </w:r>
    </w:p>
    <w:p w14:paraId="60B6783D" w14:textId="77777777" w:rsidR="007A542C" w:rsidRDefault="007A542C" w:rsidP="007A542C">
      <w:pPr>
        <w:jc w:val="both"/>
      </w:pPr>
    </w:p>
    <w:p w14:paraId="721FE7F2" w14:textId="77777777" w:rsidR="0024731C" w:rsidRDefault="0024731C" w:rsidP="007A542C">
      <w:pPr>
        <w:jc w:val="both"/>
      </w:pPr>
    </w:p>
    <w:p w14:paraId="1070F6A9" w14:textId="77777777" w:rsidR="00CD1CF1" w:rsidRDefault="00CD1CF1" w:rsidP="007A542C">
      <w:pPr>
        <w:jc w:val="both"/>
      </w:pPr>
    </w:p>
    <w:p w14:paraId="4E647539" w14:textId="77777777" w:rsidR="00EB7083" w:rsidRDefault="00EB7083" w:rsidP="007A542C">
      <w:pPr>
        <w:jc w:val="both"/>
      </w:pPr>
    </w:p>
    <w:p w14:paraId="681D1C24" w14:textId="77777777" w:rsidR="00F71575" w:rsidRDefault="00F71575" w:rsidP="007A542C">
      <w:pPr>
        <w:jc w:val="both"/>
      </w:pPr>
    </w:p>
    <w:sectPr w:rsidR="00F715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119"/>
    <w:rsid w:val="0024731C"/>
    <w:rsid w:val="006A2750"/>
    <w:rsid w:val="006D0366"/>
    <w:rsid w:val="007A542C"/>
    <w:rsid w:val="008D6623"/>
    <w:rsid w:val="00AC0119"/>
    <w:rsid w:val="00AD0DD1"/>
    <w:rsid w:val="00BE7194"/>
    <w:rsid w:val="00CD1CF1"/>
    <w:rsid w:val="00CF107A"/>
    <w:rsid w:val="00D172F3"/>
    <w:rsid w:val="00E67DF1"/>
    <w:rsid w:val="00EB7083"/>
    <w:rsid w:val="00F715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EA244"/>
  <w15:chartTrackingRefBased/>
  <w15:docId w15:val="{BEE9CB68-14F0-47BB-838E-6CF57C12C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4</Pages>
  <Words>1156</Words>
  <Characters>6824</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irc06</dc:creator>
  <cp:keywords/>
  <dc:description/>
  <cp:lastModifiedBy>irc06</cp:lastModifiedBy>
  <cp:revision>1</cp:revision>
  <cp:lastPrinted>2023-05-10T16:44:00Z</cp:lastPrinted>
  <dcterms:created xsi:type="dcterms:W3CDTF">2023-05-10T14:33:00Z</dcterms:created>
  <dcterms:modified xsi:type="dcterms:W3CDTF">2023-05-10T16:45:00Z</dcterms:modified>
</cp:coreProperties>
</file>